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AF4B5" w14:textId="17E7F732" w:rsidR="00281D1F" w:rsidRPr="005C54B7" w:rsidRDefault="005C54B7" w:rsidP="00A213EE">
      <w:pPr>
        <w:spacing w:after="0" w:line="276" w:lineRule="auto"/>
        <w:rPr>
          <w:rFonts w:ascii="Helvetica" w:hAnsi="Helvetica" w:cs="Helvetica"/>
        </w:rPr>
      </w:pPr>
      <w:r w:rsidRPr="005C54B7">
        <w:rPr>
          <w:rFonts w:ascii="Helvetica" w:hAnsi="Helvetica" w:cs="Helvetica"/>
          <w:noProof/>
        </w:rPr>
        <w:drawing>
          <wp:inline distT="0" distB="0" distL="0" distR="0" wp14:anchorId="7BB9964C" wp14:editId="2EA3ED4D">
            <wp:extent cx="1152939" cy="535447"/>
            <wp:effectExtent l="0" t="0" r="9525" b="0"/>
            <wp:docPr id="120544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68713" cy="542773"/>
                    </a:xfrm>
                    <a:prstGeom prst="rect">
                      <a:avLst/>
                    </a:prstGeom>
                    <a:noFill/>
                    <a:ln>
                      <a:noFill/>
                    </a:ln>
                  </pic:spPr>
                </pic:pic>
              </a:graphicData>
            </a:graphic>
          </wp:inline>
        </w:drawing>
      </w:r>
    </w:p>
    <w:p w14:paraId="5FB3CE66" w14:textId="0C0339D7" w:rsidR="005C54B7" w:rsidRPr="005C54B7" w:rsidRDefault="005C54B7" w:rsidP="00264C43">
      <w:pPr>
        <w:spacing w:line="276" w:lineRule="auto"/>
        <w:rPr>
          <w:rFonts w:ascii="Helvetica" w:hAnsi="Helvetica" w:cs="Helvetica"/>
        </w:rPr>
      </w:pPr>
      <w:r>
        <w:rPr>
          <w:noProof/>
        </w:rPr>
        <w:drawing>
          <wp:anchor distT="0" distB="0" distL="114300" distR="114300" simplePos="0" relativeHeight="251631616" behindDoc="0" locked="0" layoutInCell="1" allowOverlap="1" wp14:anchorId="7D50930F" wp14:editId="7C85DF34">
            <wp:simplePos x="0" y="0"/>
            <wp:positionH relativeFrom="margin">
              <wp:align>center</wp:align>
            </wp:positionH>
            <wp:positionV relativeFrom="paragraph">
              <wp:posOffset>248920</wp:posOffset>
            </wp:positionV>
            <wp:extent cx="4909185" cy="3280410"/>
            <wp:effectExtent l="0" t="0" r="5715" b="0"/>
            <wp:wrapSquare wrapText="bothSides"/>
            <wp:docPr id="111501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9185"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0F369" w14:textId="7CF241BE" w:rsidR="005C54B7" w:rsidRPr="005C54B7" w:rsidRDefault="005C54B7" w:rsidP="00264C43">
      <w:pPr>
        <w:spacing w:line="276" w:lineRule="auto"/>
        <w:rPr>
          <w:rFonts w:ascii="Helvetica" w:hAnsi="Helvetica" w:cs="Helvetica"/>
        </w:rPr>
      </w:pPr>
    </w:p>
    <w:p w14:paraId="0A3BE39F" w14:textId="77777777" w:rsidR="005C54B7" w:rsidRPr="005C54B7" w:rsidRDefault="005C54B7" w:rsidP="00264C43">
      <w:pPr>
        <w:spacing w:line="276" w:lineRule="auto"/>
        <w:rPr>
          <w:rFonts w:ascii="Helvetica" w:hAnsi="Helvetica" w:cs="Helvetica"/>
        </w:rPr>
      </w:pPr>
    </w:p>
    <w:p w14:paraId="30AE61F7" w14:textId="19E9E215" w:rsidR="005C54B7" w:rsidRDefault="005C54B7" w:rsidP="00264C43">
      <w:pPr>
        <w:spacing w:line="276" w:lineRule="auto"/>
        <w:jc w:val="center"/>
        <w:rPr>
          <w:rFonts w:ascii="Helvetica" w:hAnsi="Helvetica" w:cs="Helvetica"/>
          <w:b/>
          <w:bCs/>
          <w:i/>
          <w:iCs/>
          <w:sz w:val="36"/>
          <w:szCs w:val="36"/>
          <w:u w:val="single"/>
        </w:rPr>
      </w:pPr>
    </w:p>
    <w:p w14:paraId="35ACA635" w14:textId="0E4C886B" w:rsidR="005C54B7" w:rsidRDefault="005C54B7" w:rsidP="00264C43">
      <w:pPr>
        <w:spacing w:line="276" w:lineRule="auto"/>
        <w:jc w:val="center"/>
        <w:rPr>
          <w:rFonts w:ascii="Helvetica" w:hAnsi="Helvetica" w:cs="Helvetica"/>
          <w:b/>
          <w:bCs/>
          <w:i/>
          <w:iCs/>
          <w:sz w:val="36"/>
          <w:szCs w:val="36"/>
          <w:u w:val="single"/>
        </w:rPr>
      </w:pPr>
    </w:p>
    <w:p w14:paraId="7BC5ABEF" w14:textId="77777777" w:rsidR="005C54B7" w:rsidRDefault="005C54B7" w:rsidP="00264C43">
      <w:pPr>
        <w:spacing w:line="276" w:lineRule="auto"/>
        <w:jc w:val="center"/>
        <w:rPr>
          <w:rFonts w:ascii="Helvetica" w:hAnsi="Helvetica" w:cs="Helvetica"/>
          <w:b/>
          <w:bCs/>
          <w:i/>
          <w:iCs/>
          <w:sz w:val="36"/>
          <w:szCs w:val="36"/>
          <w:u w:val="single"/>
        </w:rPr>
      </w:pPr>
    </w:p>
    <w:p w14:paraId="69DB1566" w14:textId="77777777" w:rsidR="005C54B7" w:rsidRDefault="005C54B7" w:rsidP="00264C43">
      <w:pPr>
        <w:spacing w:line="276" w:lineRule="auto"/>
        <w:jc w:val="center"/>
        <w:rPr>
          <w:rFonts w:ascii="Helvetica" w:hAnsi="Helvetica" w:cs="Helvetica"/>
          <w:b/>
          <w:bCs/>
          <w:i/>
          <w:iCs/>
          <w:sz w:val="36"/>
          <w:szCs w:val="36"/>
          <w:u w:val="single"/>
        </w:rPr>
      </w:pPr>
    </w:p>
    <w:p w14:paraId="2B0E764D" w14:textId="77777777" w:rsidR="005C54B7" w:rsidRDefault="005C54B7" w:rsidP="00264C43">
      <w:pPr>
        <w:spacing w:line="276" w:lineRule="auto"/>
        <w:jc w:val="center"/>
        <w:rPr>
          <w:rFonts w:ascii="Helvetica" w:hAnsi="Helvetica" w:cs="Helvetica"/>
          <w:b/>
          <w:bCs/>
          <w:i/>
          <w:iCs/>
          <w:sz w:val="36"/>
          <w:szCs w:val="36"/>
          <w:u w:val="single"/>
        </w:rPr>
      </w:pPr>
    </w:p>
    <w:p w14:paraId="14051ED6" w14:textId="68461227" w:rsidR="005C54B7" w:rsidRDefault="005C54B7" w:rsidP="00264C43">
      <w:pPr>
        <w:spacing w:line="276" w:lineRule="auto"/>
        <w:jc w:val="center"/>
        <w:rPr>
          <w:rFonts w:ascii="Helvetica" w:hAnsi="Helvetica" w:cs="Helvetica"/>
          <w:b/>
          <w:bCs/>
          <w:i/>
          <w:iCs/>
          <w:sz w:val="36"/>
          <w:szCs w:val="36"/>
          <w:u w:val="single"/>
        </w:rPr>
      </w:pPr>
    </w:p>
    <w:p w14:paraId="3E21675D" w14:textId="77777777" w:rsidR="005C54B7" w:rsidRDefault="005C54B7" w:rsidP="00264C43">
      <w:pPr>
        <w:spacing w:line="276" w:lineRule="auto"/>
        <w:jc w:val="center"/>
        <w:rPr>
          <w:rFonts w:ascii="Helvetica" w:hAnsi="Helvetica" w:cs="Helvetica"/>
          <w:b/>
          <w:bCs/>
          <w:i/>
          <w:iCs/>
          <w:sz w:val="36"/>
          <w:szCs w:val="36"/>
          <w:u w:val="single"/>
        </w:rPr>
      </w:pPr>
    </w:p>
    <w:p w14:paraId="033D1697" w14:textId="232793CF" w:rsidR="005C54B7" w:rsidRPr="007337B1" w:rsidRDefault="005C54B7" w:rsidP="00264C43">
      <w:pPr>
        <w:spacing w:line="276" w:lineRule="auto"/>
        <w:jc w:val="center"/>
        <w:rPr>
          <w:rFonts w:cstheme="minorHAnsi"/>
          <w:b/>
          <w:bCs/>
          <w:i/>
          <w:iCs/>
          <w:sz w:val="72"/>
          <w:szCs w:val="72"/>
          <w:u w:val="single"/>
        </w:rPr>
      </w:pPr>
      <w:r w:rsidRPr="007337B1">
        <w:rPr>
          <w:rFonts w:cstheme="minorHAnsi"/>
          <w:b/>
          <w:bCs/>
          <w:i/>
          <w:iCs/>
          <w:sz w:val="72"/>
          <w:szCs w:val="72"/>
          <w:u w:val="single"/>
        </w:rPr>
        <w:t>CAN THE SEAS SURVIVE US?</w:t>
      </w:r>
    </w:p>
    <w:p w14:paraId="7462B195" w14:textId="7F963624" w:rsidR="00693423" w:rsidRPr="007337B1" w:rsidRDefault="007337B1" w:rsidP="007337B1">
      <w:pPr>
        <w:spacing w:line="276" w:lineRule="auto"/>
        <w:jc w:val="center"/>
        <w:rPr>
          <w:rFonts w:cstheme="minorHAnsi"/>
        </w:rPr>
      </w:pPr>
      <w:r>
        <w:rPr>
          <w:rFonts w:eastAsia="Times New Roman" w:cstheme="minorHAnsi"/>
          <w:b/>
          <w:bCs/>
          <w:sz w:val="36"/>
          <w:szCs w:val="36"/>
          <w:lang w:eastAsia="en-GB"/>
        </w:rPr>
        <w:t>The f</w:t>
      </w:r>
      <w:r w:rsidR="00693423" w:rsidRPr="007337B1">
        <w:rPr>
          <w:rFonts w:eastAsia="Times New Roman" w:cstheme="minorHAnsi"/>
          <w:b/>
          <w:bCs/>
          <w:sz w:val="36"/>
          <w:szCs w:val="36"/>
          <w:lang w:eastAsia="en-GB"/>
        </w:rPr>
        <w:t xml:space="preserve">uture of our oceans </w:t>
      </w:r>
      <w:r>
        <w:rPr>
          <w:rFonts w:eastAsia="Times New Roman" w:cstheme="minorHAnsi"/>
          <w:b/>
          <w:bCs/>
          <w:sz w:val="36"/>
          <w:szCs w:val="36"/>
          <w:lang w:eastAsia="en-GB"/>
        </w:rPr>
        <w:t xml:space="preserve">is </w:t>
      </w:r>
      <w:r w:rsidR="00693423" w:rsidRPr="007337B1">
        <w:rPr>
          <w:rFonts w:eastAsia="Times New Roman" w:cstheme="minorHAnsi"/>
          <w:b/>
          <w:bCs/>
          <w:sz w:val="36"/>
          <w:szCs w:val="36"/>
          <w:lang w:eastAsia="en-GB"/>
        </w:rPr>
        <w:t xml:space="preserve">explored in </w:t>
      </w:r>
      <w:r>
        <w:rPr>
          <w:rFonts w:eastAsia="Times New Roman" w:cstheme="minorHAnsi"/>
          <w:b/>
          <w:bCs/>
          <w:sz w:val="36"/>
          <w:szCs w:val="36"/>
          <w:lang w:eastAsia="en-GB"/>
        </w:rPr>
        <w:t xml:space="preserve">the </w:t>
      </w:r>
      <w:r w:rsidRPr="007337B1">
        <w:rPr>
          <w:rFonts w:eastAsia="Times New Roman" w:cstheme="minorHAnsi"/>
          <w:b/>
          <w:bCs/>
          <w:sz w:val="36"/>
          <w:szCs w:val="36"/>
          <w:lang w:eastAsia="en-GB"/>
        </w:rPr>
        <w:t>Sainsbury Centre</w:t>
      </w:r>
      <w:r>
        <w:rPr>
          <w:rFonts w:eastAsia="Times New Roman" w:cstheme="minorHAnsi"/>
          <w:b/>
          <w:bCs/>
          <w:sz w:val="36"/>
          <w:szCs w:val="36"/>
          <w:lang w:eastAsia="en-GB"/>
        </w:rPr>
        <w:t>’s</w:t>
      </w:r>
      <w:r w:rsidRPr="007337B1">
        <w:rPr>
          <w:rFonts w:eastAsia="Times New Roman" w:cstheme="minorHAnsi"/>
          <w:b/>
          <w:bCs/>
          <w:sz w:val="36"/>
          <w:szCs w:val="36"/>
          <w:lang w:eastAsia="en-GB"/>
        </w:rPr>
        <w:t xml:space="preserve"> </w:t>
      </w:r>
      <w:r w:rsidR="00693423" w:rsidRPr="007337B1">
        <w:rPr>
          <w:rFonts w:eastAsia="Times New Roman" w:cstheme="minorHAnsi"/>
          <w:b/>
          <w:bCs/>
          <w:sz w:val="36"/>
          <w:szCs w:val="36"/>
          <w:lang w:eastAsia="en-GB"/>
        </w:rPr>
        <w:t xml:space="preserve">extensive </w:t>
      </w:r>
      <w:r>
        <w:rPr>
          <w:rFonts w:eastAsia="Times New Roman" w:cstheme="minorHAnsi"/>
          <w:b/>
          <w:bCs/>
          <w:sz w:val="36"/>
          <w:szCs w:val="36"/>
          <w:lang w:eastAsia="en-GB"/>
        </w:rPr>
        <w:t xml:space="preserve">2025 </w:t>
      </w:r>
      <w:r w:rsidR="00693423" w:rsidRPr="007337B1">
        <w:rPr>
          <w:rFonts w:eastAsia="Times New Roman" w:cstheme="minorHAnsi"/>
          <w:b/>
          <w:bCs/>
          <w:sz w:val="36"/>
          <w:szCs w:val="36"/>
          <w:lang w:eastAsia="en-GB"/>
        </w:rPr>
        <w:t>exhibition programme</w:t>
      </w:r>
    </w:p>
    <w:p w14:paraId="7DE752AE" w14:textId="77777777" w:rsidR="00654FC4" w:rsidRDefault="00654FC4" w:rsidP="00124F2E">
      <w:pPr>
        <w:rPr>
          <w:rFonts w:cstheme="minorHAnsi"/>
          <w:b/>
          <w:bCs/>
          <w:sz w:val="24"/>
          <w:szCs w:val="24"/>
        </w:rPr>
      </w:pPr>
    </w:p>
    <w:p w14:paraId="348707AB" w14:textId="084FF143" w:rsidR="0008665F" w:rsidRDefault="007337B1" w:rsidP="00124F2E">
      <w:pPr>
        <w:rPr>
          <w:rFonts w:cstheme="minorHAnsi"/>
          <w:b/>
          <w:bCs/>
          <w:sz w:val="24"/>
          <w:szCs w:val="24"/>
        </w:rPr>
      </w:pPr>
      <w:r w:rsidRPr="007337B1">
        <w:rPr>
          <w:rFonts w:cstheme="minorHAnsi"/>
          <w:b/>
          <w:bCs/>
          <w:sz w:val="24"/>
          <w:szCs w:val="24"/>
        </w:rPr>
        <w:t xml:space="preserve">The Sainsbury Centre continues its innovative series of investigative exhibitions in 2025 with a new programme that charts </w:t>
      </w:r>
      <w:r w:rsidR="00472FC0" w:rsidRPr="007337B1">
        <w:rPr>
          <w:rFonts w:cstheme="minorHAnsi"/>
          <w:b/>
          <w:bCs/>
          <w:sz w:val="24"/>
          <w:szCs w:val="24"/>
        </w:rPr>
        <w:t xml:space="preserve">a course through the story of the </w:t>
      </w:r>
      <w:r w:rsidRPr="007337B1">
        <w:rPr>
          <w:rFonts w:cstheme="minorHAnsi"/>
          <w:b/>
          <w:bCs/>
          <w:sz w:val="24"/>
          <w:szCs w:val="24"/>
        </w:rPr>
        <w:t xml:space="preserve">world’s </w:t>
      </w:r>
      <w:r w:rsidR="00472FC0" w:rsidRPr="007337B1">
        <w:rPr>
          <w:rFonts w:cstheme="minorHAnsi"/>
          <w:b/>
          <w:bCs/>
          <w:sz w:val="24"/>
          <w:szCs w:val="24"/>
        </w:rPr>
        <w:t>oce</w:t>
      </w:r>
      <w:r w:rsidR="00472FC0" w:rsidRPr="00B71497">
        <w:rPr>
          <w:rFonts w:cstheme="minorHAnsi"/>
          <w:b/>
          <w:bCs/>
          <w:sz w:val="24"/>
          <w:szCs w:val="24"/>
        </w:rPr>
        <w:t>ans and the precarious future they may be heading towards.</w:t>
      </w:r>
    </w:p>
    <w:p w14:paraId="5E5687E2" w14:textId="1F912EF6" w:rsidR="00561F32" w:rsidRPr="00A61EED" w:rsidRDefault="00124F2E" w:rsidP="00124F2E">
      <w:pPr>
        <w:rPr>
          <w:rFonts w:eastAsia="Times New Roman" w:cstheme="minorHAnsi"/>
          <w:color w:val="000000"/>
        </w:rPr>
      </w:pPr>
      <w:r w:rsidRPr="00A61EED">
        <w:rPr>
          <w:rFonts w:eastAsia="Times New Roman" w:cstheme="minorHAnsi"/>
          <w:color w:val="000000"/>
        </w:rPr>
        <w:t>As sea levels rise, oceans are also warming, becoming more acidic and containing less oxygen. The United Nations describe the oceans as "overwhelmed" as human</w:t>
      </w:r>
      <w:r w:rsidR="00B7031B">
        <w:rPr>
          <w:rFonts w:eastAsia="Times New Roman" w:cstheme="minorHAnsi"/>
          <w:color w:val="000000"/>
        </w:rPr>
        <w:t>s</w:t>
      </w:r>
      <w:r w:rsidRPr="00A61EED">
        <w:rPr>
          <w:rFonts w:eastAsia="Times New Roman" w:cstheme="minorHAnsi"/>
          <w:color w:val="000000"/>
        </w:rPr>
        <w:t xml:space="preserve"> overfish, pollute, and destroy habitats, with the ocean's health declining at an "alarming rate". </w:t>
      </w:r>
    </w:p>
    <w:p w14:paraId="57C06E47" w14:textId="4091CD52" w:rsidR="00472FC0" w:rsidRDefault="00472FC0" w:rsidP="0008665F">
      <w:pPr>
        <w:rPr>
          <w:rFonts w:cstheme="minorHAnsi"/>
        </w:rPr>
      </w:pPr>
      <w:r w:rsidRPr="007337B1">
        <w:rPr>
          <w:rFonts w:cstheme="minorHAnsi"/>
        </w:rPr>
        <w:t>Featuring</w:t>
      </w:r>
      <w:r w:rsidR="00E26016" w:rsidRPr="00E26016">
        <w:rPr>
          <w:rFonts w:cstheme="minorHAnsi"/>
        </w:rPr>
        <w:t xml:space="preserve"> </w:t>
      </w:r>
      <w:r w:rsidR="00E26016" w:rsidRPr="007337B1">
        <w:rPr>
          <w:rFonts w:cstheme="minorHAnsi"/>
        </w:rPr>
        <w:t>contemporary art</w:t>
      </w:r>
      <w:r w:rsidR="00E26016">
        <w:rPr>
          <w:rFonts w:cstheme="minorHAnsi"/>
        </w:rPr>
        <w:t>,</w:t>
      </w:r>
      <w:r w:rsidR="00E26016" w:rsidRPr="007337B1">
        <w:rPr>
          <w:rFonts w:cstheme="minorHAnsi"/>
        </w:rPr>
        <w:t xml:space="preserve"> historic</w:t>
      </w:r>
      <w:r w:rsidR="001E3859">
        <w:rPr>
          <w:rFonts w:cstheme="minorHAnsi"/>
        </w:rPr>
        <w:t>al</w:t>
      </w:r>
      <w:r w:rsidR="00E26016" w:rsidRPr="007337B1">
        <w:rPr>
          <w:rFonts w:cstheme="minorHAnsi"/>
        </w:rPr>
        <w:t xml:space="preserve"> </w:t>
      </w:r>
      <w:r w:rsidR="00E26016">
        <w:rPr>
          <w:rFonts w:cstheme="minorHAnsi"/>
        </w:rPr>
        <w:t>painting</w:t>
      </w:r>
      <w:r w:rsidR="00E26016" w:rsidRPr="007337B1">
        <w:rPr>
          <w:rFonts w:cstheme="minorHAnsi"/>
        </w:rPr>
        <w:t xml:space="preserve">s, </w:t>
      </w:r>
      <w:r w:rsidR="00E26016">
        <w:rPr>
          <w:rFonts w:cstheme="minorHAnsi"/>
        </w:rPr>
        <w:t>ancient atlases and maps</w:t>
      </w:r>
      <w:r w:rsidR="00E26016" w:rsidRPr="007337B1">
        <w:rPr>
          <w:rFonts w:cstheme="minorHAnsi"/>
        </w:rPr>
        <w:t xml:space="preserve"> from across the globe</w:t>
      </w:r>
      <w:r w:rsidRPr="007337B1">
        <w:rPr>
          <w:rFonts w:cstheme="minorHAnsi"/>
        </w:rPr>
        <w:t>, the s</w:t>
      </w:r>
      <w:r w:rsidR="006C2CF4">
        <w:rPr>
          <w:rFonts w:cstheme="minorHAnsi"/>
        </w:rPr>
        <w:t>eason</w:t>
      </w:r>
      <w:r w:rsidRPr="007337B1">
        <w:rPr>
          <w:rFonts w:cstheme="minorHAnsi"/>
        </w:rPr>
        <w:t xml:space="preserve"> </w:t>
      </w:r>
      <w:r w:rsidR="00E26016">
        <w:rPr>
          <w:rFonts w:cstheme="minorHAnsi"/>
        </w:rPr>
        <w:t xml:space="preserve">explores </w:t>
      </w:r>
      <w:r w:rsidR="004443CF">
        <w:rPr>
          <w:rFonts w:cstheme="minorHAnsi"/>
        </w:rPr>
        <w:t>humanity’s</w:t>
      </w:r>
      <w:r w:rsidRPr="007337B1">
        <w:rPr>
          <w:rFonts w:cstheme="minorHAnsi"/>
        </w:rPr>
        <w:t xml:space="preserve"> enduring and complex relationship with the sea. </w:t>
      </w:r>
      <w:r w:rsidR="00B7031B">
        <w:rPr>
          <w:rFonts w:cstheme="minorHAnsi"/>
        </w:rPr>
        <w:t>Three</w:t>
      </w:r>
      <w:r w:rsidR="00E26016">
        <w:rPr>
          <w:rFonts w:cstheme="minorHAnsi"/>
        </w:rPr>
        <w:t xml:space="preserve"> concurrent exhibitions </w:t>
      </w:r>
      <w:r w:rsidR="00D735E6">
        <w:rPr>
          <w:rFonts w:cstheme="minorHAnsi"/>
        </w:rPr>
        <w:t xml:space="preserve">explore </w:t>
      </w:r>
      <w:r w:rsidR="00D735E6" w:rsidRPr="00FB4917">
        <w:rPr>
          <w:rFonts w:cstheme="minorHAnsi"/>
          <w:i/>
          <w:iCs/>
        </w:rPr>
        <w:t>Can the Seas Survive Us?,</w:t>
      </w:r>
      <w:r w:rsidR="00D735E6" w:rsidRPr="00FB4917">
        <w:rPr>
          <w:rFonts w:cstheme="minorHAnsi"/>
        </w:rPr>
        <w:t xml:space="preserve"> </w:t>
      </w:r>
      <w:r w:rsidR="004443CF">
        <w:rPr>
          <w:rFonts w:cstheme="minorHAnsi"/>
        </w:rPr>
        <w:t>examin</w:t>
      </w:r>
      <w:r w:rsidR="00D735E6">
        <w:rPr>
          <w:rFonts w:cstheme="minorHAnsi"/>
        </w:rPr>
        <w:t>ing</w:t>
      </w:r>
      <w:r w:rsidR="004443CF">
        <w:rPr>
          <w:rFonts w:cstheme="minorHAnsi"/>
        </w:rPr>
        <w:t xml:space="preserve"> </w:t>
      </w:r>
      <w:r w:rsidRPr="007337B1">
        <w:rPr>
          <w:rFonts w:cstheme="minorHAnsi"/>
        </w:rPr>
        <w:t>the choices shaping our future due to c</w:t>
      </w:r>
      <w:r w:rsidR="004443CF">
        <w:rPr>
          <w:rFonts w:cstheme="minorHAnsi"/>
        </w:rPr>
        <w:t>limate</w:t>
      </w:r>
      <w:r w:rsidRPr="007337B1">
        <w:rPr>
          <w:rFonts w:cstheme="minorHAnsi"/>
        </w:rPr>
        <w:t xml:space="preserve"> change, while emphasising the vital importance of the oceans and the life beneath </w:t>
      </w:r>
      <w:r w:rsidR="004443CF">
        <w:rPr>
          <w:rFonts w:cstheme="minorHAnsi"/>
        </w:rPr>
        <w:t>the waves</w:t>
      </w:r>
      <w:r w:rsidRPr="007337B1">
        <w:rPr>
          <w:rFonts w:cstheme="minorHAnsi"/>
        </w:rPr>
        <w:t xml:space="preserve"> for </w:t>
      </w:r>
      <w:r w:rsidR="00E26016">
        <w:rPr>
          <w:rFonts w:cstheme="minorHAnsi"/>
        </w:rPr>
        <w:t xml:space="preserve">the viability of our </w:t>
      </w:r>
      <w:r w:rsidR="00BB709C">
        <w:rPr>
          <w:rFonts w:cstheme="minorHAnsi"/>
        </w:rPr>
        <w:t>shared</w:t>
      </w:r>
      <w:r w:rsidR="00E26016">
        <w:rPr>
          <w:rFonts w:cstheme="minorHAnsi"/>
        </w:rPr>
        <w:t xml:space="preserve"> future</w:t>
      </w:r>
      <w:r w:rsidR="004443CF">
        <w:rPr>
          <w:rFonts w:cstheme="minorHAnsi"/>
        </w:rPr>
        <w:t>.</w:t>
      </w:r>
    </w:p>
    <w:p w14:paraId="147B0692" w14:textId="40EF1A87" w:rsidR="00654FC4" w:rsidRDefault="00A6447C" w:rsidP="0008665F">
      <w:pPr>
        <w:rPr>
          <w:rFonts w:cstheme="minorHAnsi"/>
        </w:rPr>
      </w:pPr>
      <w:r>
        <w:rPr>
          <w:rFonts w:cstheme="minorHAnsi"/>
        </w:rPr>
        <w:t>Featur</w:t>
      </w:r>
      <w:r w:rsidR="00DB22F4">
        <w:rPr>
          <w:rFonts w:cstheme="minorHAnsi"/>
        </w:rPr>
        <w:t>ed</w:t>
      </w:r>
      <w:r>
        <w:rPr>
          <w:rFonts w:cstheme="minorHAnsi"/>
        </w:rPr>
        <w:t xml:space="preserve"> exhibitions:</w:t>
      </w:r>
    </w:p>
    <w:p w14:paraId="14C4A0CE" w14:textId="3FED9816" w:rsidR="00A6447C" w:rsidRPr="005D0064" w:rsidRDefault="00A6447C" w:rsidP="005D0064">
      <w:pPr>
        <w:pStyle w:val="ListParagraph"/>
        <w:numPr>
          <w:ilvl w:val="0"/>
          <w:numId w:val="5"/>
        </w:numPr>
        <w:rPr>
          <w:rFonts w:cstheme="minorHAnsi"/>
        </w:rPr>
      </w:pPr>
      <w:r w:rsidRPr="00A6447C">
        <w:rPr>
          <w:rFonts w:cstheme="minorHAnsi"/>
          <w:b/>
          <w:bCs/>
          <w:i/>
          <w:iCs/>
        </w:rPr>
        <w:t>A World of Water</w:t>
      </w:r>
      <w:r w:rsidRPr="00A6447C">
        <w:rPr>
          <w:rFonts w:cstheme="minorHAnsi"/>
        </w:rPr>
        <w:t xml:space="preserve">, 15 March </w:t>
      </w:r>
      <w:r w:rsidR="005D0064">
        <w:rPr>
          <w:rFonts w:cstheme="minorHAnsi"/>
        </w:rPr>
        <w:t xml:space="preserve">– </w:t>
      </w:r>
      <w:r w:rsidRPr="005D0064">
        <w:rPr>
          <w:rFonts w:cstheme="minorHAnsi"/>
        </w:rPr>
        <w:t>3 August 2025</w:t>
      </w:r>
    </w:p>
    <w:p w14:paraId="2E0AF310" w14:textId="0AEA066D" w:rsidR="00A6447C" w:rsidRPr="00A6447C" w:rsidRDefault="00A6447C" w:rsidP="00A6447C">
      <w:pPr>
        <w:pStyle w:val="ListParagraph"/>
        <w:numPr>
          <w:ilvl w:val="0"/>
          <w:numId w:val="5"/>
        </w:numPr>
        <w:rPr>
          <w:rFonts w:eastAsia="Times New Roman" w:cstheme="minorHAnsi"/>
          <w:color w:val="000000"/>
        </w:rPr>
      </w:pPr>
      <w:r w:rsidRPr="00A6447C">
        <w:rPr>
          <w:rFonts w:eastAsia="Times New Roman" w:cstheme="minorHAnsi"/>
          <w:b/>
          <w:bCs/>
          <w:i/>
          <w:iCs/>
          <w:color w:val="000000"/>
        </w:rPr>
        <w:t>Darwin in Paradise Camp: Yuki Kihara</w:t>
      </w:r>
      <w:r w:rsidRPr="00A6447C">
        <w:rPr>
          <w:rFonts w:eastAsia="Times New Roman" w:cstheme="minorHAnsi"/>
          <w:color w:val="000000"/>
        </w:rPr>
        <w:t xml:space="preserve">, 15 March 2025 </w:t>
      </w:r>
      <w:r w:rsidR="005D0064">
        <w:rPr>
          <w:rFonts w:cstheme="minorHAnsi"/>
        </w:rPr>
        <w:t>–</w:t>
      </w:r>
      <w:r w:rsidRPr="00A6447C">
        <w:rPr>
          <w:rFonts w:eastAsia="Times New Roman" w:cstheme="minorHAnsi"/>
          <w:color w:val="000000"/>
        </w:rPr>
        <w:t xml:space="preserve"> 3 August 2025</w:t>
      </w:r>
    </w:p>
    <w:p w14:paraId="27C37BDA" w14:textId="2FAFB726" w:rsidR="00A6447C" w:rsidRPr="00A6447C" w:rsidRDefault="00A6447C" w:rsidP="00A6447C">
      <w:pPr>
        <w:pStyle w:val="ListParagraph"/>
        <w:numPr>
          <w:ilvl w:val="0"/>
          <w:numId w:val="5"/>
        </w:numPr>
        <w:rPr>
          <w:rFonts w:eastAsia="Times New Roman" w:cstheme="minorHAnsi"/>
          <w:color w:val="000000"/>
        </w:rPr>
      </w:pPr>
      <w:r w:rsidRPr="00A6447C">
        <w:rPr>
          <w:rFonts w:eastAsia="Times New Roman" w:cstheme="minorHAnsi"/>
          <w:b/>
          <w:bCs/>
          <w:i/>
          <w:iCs/>
          <w:color w:val="000000"/>
        </w:rPr>
        <w:t>Sea Inside</w:t>
      </w:r>
      <w:r w:rsidRPr="00A6447C">
        <w:rPr>
          <w:rFonts w:eastAsia="Times New Roman" w:cstheme="minorHAnsi"/>
          <w:color w:val="000000"/>
        </w:rPr>
        <w:t xml:space="preserve">, 7 June </w:t>
      </w:r>
      <w:r w:rsidR="005D0064">
        <w:rPr>
          <w:rFonts w:cstheme="minorHAnsi"/>
        </w:rPr>
        <w:t>–</w:t>
      </w:r>
      <w:r w:rsidRPr="00A6447C">
        <w:rPr>
          <w:rFonts w:eastAsia="Times New Roman" w:cstheme="minorHAnsi"/>
          <w:color w:val="000000"/>
        </w:rPr>
        <w:t xml:space="preserve"> 26 October 2025</w:t>
      </w:r>
    </w:p>
    <w:p w14:paraId="3175788D" w14:textId="0B3BABA4" w:rsidR="0091755E" w:rsidRPr="0091755E" w:rsidRDefault="0091755E" w:rsidP="0091755E">
      <w:pPr>
        <w:spacing w:line="276" w:lineRule="auto"/>
        <w:rPr>
          <w:rFonts w:cstheme="minorHAnsi"/>
        </w:rPr>
      </w:pPr>
      <w:r w:rsidRPr="0091755E">
        <w:rPr>
          <w:rFonts w:cstheme="minorHAnsi"/>
        </w:rPr>
        <w:t xml:space="preserve">This </w:t>
      </w:r>
      <w:r w:rsidR="00B7031B">
        <w:rPr>
          <w:rFonts w:cstheme="minorHAnsi"/>
        </w:rPr>
        <w:t>trio</w:t>
      </w:r>
      <w:r w:rsidRPr="0091755E">
        <w:rPr>
          <w:rFonts w:cstheme="minorHAnsi"/>
        </w:rPr>
        <w:t xml:space="preserve"> of exhibitions consider the seas’ fluidity as a powerful metaphor; ranging from our need to navigate a way through turbulent times, to champion and learn from Indigenous knowledge, seize the opportunities presented by the sea as a regenerative, sustainable energy source, recognising its relentless, destructive power in ways that are </w:t>
      </w:r>
      <w:r w:rsidRPr="0091755E">
        <w:rPr>
          <w:rFonts w:cstheme="minorHAnsi"/>
        </w:rPr>
        <w:lastRenderedPageBreak/>
        <w:t>crucially felt and experienced by low-lying small island nations such as the Maldives and Kiribati, along with coastal communities, including several here in Norfolk.</w:t>
      </w:r>
    </w:p>
    <w:p w14:paraId="2787302D" w14:textId="197C1905" w:rsidR="00654FC4" w:rsidRDefault="00654FC4" w:rsidP="00080D54">
      <w:pPr>
        <w:pStyle w:val="NoSpacing"/>
        <w:rPr>
          <w:b/>
          <w:bCs/>
          <w:i/>
          <w:iCs/>
          <w:sz w:val="28"/>
          <w:szCs w:val="28"/>
          <w:u w:val="single"/>
        </w:rPr>
      </w:pPr>
    </w:p>
    <w:p w14:paraId="353D4F5A" w14:textId="6A58F6EE" w:rsidR="005C54B7" w:rsidRPr="00080D54" w:rsidRDefault="005C54B7" w:rsidP="00080D54">
      <w:pPr>
        <w:pStyle w:val="NoSpacing"/>
        <w:rPr>
          <w:b/>
          <w:bCs/>
          <w:i/>
          <w:iCs/>
          <w:sz w:val="28"/>
          <w:szCs w:val="28"/>
          <w:u w:val="single"/>
        </w:rPr>
      </w:pPr>
      <w:r w:rsidRPr="00080D54">
        <w:rPr>
          <w:b/>
          <w:bCs/>
          <w:i/>
          <w:iCs/>
          <w:sz w:val="28"/>
          <w:szCs w:val="28"/>
          <w:u w:val="single"/>
        </w:rPr>
        <w:t>A World of Water</w:t>
      </w:r>
    </w:p>
    <w:p w14:paraId="6DE2256C" w14:textId="6C0B4EF3" w:rsidR="005C54B7" w:rsidRPr="00603E12" w:rsidRDefault="005C54B7" w:rsidP="00264C43">
      <w:pPr>
        <w:spacing w:line="276" w:lineRule="auto"/>
        <w:rPr>
          <w:rFonts w:cstheme="minorHAnsi"/>
          <w:b/>
          <w:bCs/>
          <w:sz w:val="28"/>
          <w:szCs w:val="28"/>
        </w:rPr>
      </w:pPr>
      <w:r w:rsidRPr="00603E12">
        <w:rPr>
          <w:rFonts w:cstheme="minorHAnsi"/>
          <w:b/>
          <w:bCs/>
          <w:sz w:val="28"/>
          <w:szCs w:val="28"/>
        </w:rPr>
        <w:t>15 March</w:t>
      </w:r>
      <w:r w:rsidR="00A406BD" w:rsidRPr="00603E12">
        <w:rPr>
          <w:rFonts w:cstheme="minorHAnsi"/>
          <w:b/>
          <w:bCs/>
          <w:sz w:val="28"/>
          <w:szCs w:val="28"/>
        </w:rPr>
        <w:t xml:space="preserve"> </w:t>
      </w:r>
      <w:r w:rsidR="005D0064">
        <w:rPr>
          <w:rFonts w:cstheme="minorHAnsi"/>
          <w:b/>
          <w:bCs/>
          <w:sz w:val="28"/>
          <w:szCs w:val="28"/>
        </w:rPr>
        <w:t>–</w:t>
      </w:r>
      <w:r w:rsidRPr="00603E12">
        <w:rPr>
          <w:rFonts w:cstheme="minorHAnsi"/>
          <w:b/>
          <w:bCs/>
          <w:sz w:val="28"/>
          <w:szCs w:val="28"/>
        </w:rPr>
        <w:t xml:space="preserve"> 3 August</w:t>
      </w:r>
      <w:r w:rsidR="00A406BD" w:rsidRPr="00603E12">
        <w:rPr>
          <w:rFonts w:cstheme="minorHAnsi"/>
          <w:b/>
          <w:bCs/>
          <w:sz w:val="28"/>
          <w:szCs w:val="28"/>
        </w:rPr>
        <w:t xml:space="preserve"> 2025</w:t>
      </w:r>
    </w:p>
    <w:p w14:paraId="0AE7A4C0" w14:textId="49EEB79C" w:rsidR="00DE7545" w:rsidRDefault="0091755E" w:rsidP="0034185A">
      <w:pPr>
        <w:spacing w:line="276" w:lineRule="auto"/>
        <w:rPr>
          <w:rFonts w:cstheme="minorHAnsi"/>
        </w:rPr>
      </w:pPr>
      <w:r w:rsidRPr="00080D54">
        <w:rPr>
          <w:b/>
          <w:bCs/>
          <w:i/>
          <w:iCs/>
          <w:noProof/>
          <w:sz w:val="28"/>
          <w:szCs w:val="28"/>
          <w:u w:val="single"/>
        </w:rPr>
        <w:drawing>
          <wp:anchor distT="0" distB="0" distL="114300" distR="114300" simplePos="0" relativeHeight="251622400" behindDoc="0" locked="0" layoutInCell="1" allowOverlap="1" wp14:anchorId="2431D79E" wp14:editId="76F04895">
            <wp:simplePos x="0" y="0"/>
            <wp:positionH relativeFrom="margin">
              <wp:posOffset>4161790</wp:posOffset>
            </wp:positionH>
            <wp:positionV relativeFrom="paragraph">
              <wp:posOffset>5715</wp:posOffset>
            </wp:positionV>
            <wp:extent cx="2616200" cy="3295650"/>
            <wp:effectExtent l="0" t="0" r="0" b="0"/>
            <wp:wrapSquare wrapText="bothSides"/>
            <wp:docPr id="158785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20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D54">
        <w:rPr>
          <w:rFonts w:cstheme="minorHAnsi"/>
        </w:rPr>
        <w:t>A day at the seaside</w:t>
      </w:r>
      <w:r w:rsidR="00DE7545">
        <w:rPr>
          <w:rFonts w:cstheme="minorHAnsi"/>
        </w:rPr>
        <w:t xml:space="preserve"> or</w:t>
      </w:r>
      <w:r w:rsidR="00080D54">
        <w:rPr>
          <w:rFonts w:cstheme="minorHAnsi"/>
        </w:rPr>
        <w:t xml:space="preserve"> rain at Wimbledon. So much of our shared experience of the British summer involves water. But w</w:t>
      </w:r>
      <w:r w:rsidR="0034185A" w:rsidRPr="007337B1">
        <w:rPr>
          <w:rFonts w:cstheme="minorHAnsi"/>
        </w:rPr>
        <w:t>hat would</w:t>
      </w:r>
      <w:r w:rsidR="00F15A01">
        <w:rPr>
          <w:rFonts w:cstheme="minorHAnsi"/>
        </w:rPr>
        <w:t xml:space="preserve"> the world be like without </w:t>
      </w:r>
      <w:r w:rsidR="00CE1D63">
        <w:rPr>
          <w:rFonts w:cstheme="minorHAnsi"/>
        </w:rPr>
        <w:t>water</w:t>
      </w:r>
      <w:r w:rsidR="00B8583E">
        <w:rPr>
          <w:rFonts w:cstheme="minorHAnsi"/>
        </w:rPr>
        <w:t>,</w:t>
      </w:r>
      <w:r w:rsidR="00CE1D63">
        <w:rPr>
          <w:rFonts w:cstheme="minorHAnsi"/>
        </w:rPr>
        <w:t xml:space="preserve"> or </w:t>
      </w:r>
      <w:r w:rsidR="00ED2B41">
        <w:rPr>
          <w:rFonts w:cstheme="minorHAnsi"/>
        </w:rPr>
        <w:t>more critically, without</w:t>
      </w:r>
      <w:r w:rsidR="00CE1D63">
        <w:rPr>
          <w:rFonts w:cstheme="minorHAnsi"/>
        </w:rPr>
        <w:t xml:space="preserve"> </w:t>
      </w:r>
      <w:r w:rsidR="00F15A01">
        <w:rPr>
          <w:rFonts w:cstheme="minorHAnsi"/>
        </w:rPr>
        <w:t xml:space="preserve">our seas and oceans and all the </w:t>
      </w:r>
      <w:r w:rsidR="00CE1D63">
        <w:rPr>
          <w:rFonts w:cstheme="minorHAnsi"/>
        </w:rPr>
        <w:t>lifeforce within it?</w:t>
      </w:r>
      <w:r w:rsidR="0034185A" w:rsidRPr="007337B1">
        <w:rPr>
          <w:rFonts w:cstheme="minorHAnsi"/>
        </w:rPr>
        <w:t xml:space="preserve"> </w:t>
      </w:r>
      <w:r w:rsidR="00BC38F6">
        <w:rPr>
          <w:rFonts w:cstheme="minorHAnsi"/>
        </w:rPr>
        <w:t>T</w:t>
      </w:r>
      <w:r w:rsidR="00D216DB">
        <w:rPr>
          <w:rFonts w:cstheme="minorHAnsi"/>
        </w:rPr>
        <w:t>he Sainsbury Centre aims to</w:t>
      </w:r>
      <w:r w:rsidR="0034185A" w:rsidRPr="007337B1">
        <w:rPr>
          <w:rFonts w:cstheme="minorHAnsi"/>
        </w:rPr>
        <w:t xml:space="preserve"> unlock a sense of urgency, recognising that </w:t>
      </w:r>
      <w:r w:rsidR="005D0064">
        <w:rPr>
          <w:rFonts w:cstheme="minorHAnsi"/>
        </w:rPr>
        <w:t xml:space="preserve">the </w:t>
      </w:r>
      <w:r w:rsidR="00D14B62">
        <w:rPr>
          <w:rFonts w:cstheme="minorHAnsi"/>
        </w:rPr>
        <w:t>precarious nature</w:t>
      </w:r>
      <w:r w:rsidR="008B23E6">
        <w:rPr>
          <w:rFonts w:cstheme="minorHAnsi"/>
        </w:rPr>
        <w:t xml:space="preserve"> of our</w:t>
      </w:r>
      <w:r w:rsidR="005D0064">
        <w:rPr>
          <w:rFonts w:cstheme="minorHAnsi"/>
        </w:rPr>
        <w:t xml:space="preserve"> </w:t>
      </w:r>
      <w:r w:rsidR="0034185A" w:rsidRPr="007337B1">
        <w:rPr>
          <w:rFonts w:cstheme="minorHAnsi"/>
        </w:rPr>
        <w:t>water</w:t>
      </w:r>
      <w:r w:rsidR="008B23E6">
        <w:rPr>
          <w:rFonts w:cstheme="minorHAnsi"/>
        </w:rPr>
        <w:t>s</w:t>
      </w:r>
      <w:r w:rsidR="008011AE">
        <w:rPr>
          <w:rFonts w:cstheme="minorHAnsi"/>
        </w:rPr>
        <w:t>,</w:t>
      </w:r>
      <w:r w:rsidR="0034185A" w:rsidRPr="007337B1">
        <w:rPr>
          <w:rFonts w:cstheme="minorHAnsi"/>
        </w:rPr>
        <w:t xml:space="preserve"> and </w:t>
      </w:r>
      <w:r w:rsidR="00D216DB">
        <w:rPr>
          <w:rFonts w:cstheme="minorHAnsi"/>
        </w:rPr>
        <w:t>possible</w:t>
      </w:r>
      <w:r w:rsidR="0034185A" w:rsidRPr="007337B1">
        <w:rPr>
          <w:rFonts w:cstheme="minorHAnsi"/>
        </w:rPr>
        <w:t xml:space="preserve"> geopolitical conflicts </w:t>
      </w:r>
      <w:r w:rsidR="00D216DB">
        <w:rPr>
          <w:rFonts w:cstheme="minorHAnsi"/>
        </w:rPr>
        <w:t xml:space="preserve">caused by </w:t>
      </w:r>
      <w:r w:rsidR="008B23E6">
        <w:rPr>
          <w:rFonts w:cstheme="minorHAnsi"/>
        </w:rPr>
        <w:t>them</w:t>
      </w:r>
      <w:r w:rsidR="008011AE">
        <w:rPr>
          <w:rFonts w:cstheme="minorHAnsi"/>
        </w:rPr>
        <w:t>,</w:t>
      </w:r>
      <w:r w:rsidR="00D216DB">
        <w:rPr>
          <w:rFonts w:cstheme="minorHAnsi"/>
        </w:rPr>
        <w:t xml:space="preserve"> </w:t>
      </w:r>
      <w:r w:rsidR="0034185A" w:rsidRPr="007337B1">
        <w:rPr>
          <w:rFonts w:cstheme="minorHAnsi"/>
        </w:rPr>
        <w:t>will be as significant in this century as oil was in the 20</w:t>
      </w:r>
      <w:r w:rsidR="0034185A" w:rsidRPr="00D216DB">
        <w:rPr>
          <w:rFonts w:cstheme="minorHAnsi"/>
          <w:vertAlign w:val="superscript"/>
        </w:rPr>
        <w:t>th</w:t>
      </w:r>
      <w:r w:rsidR="0034185A" w:rsidRPr="007337B1">
        <w:rPr>
          <w:rFonts w:cstheme="minorHAnsi"/>
        </w:rPr>
        <w:t xml:space="preserve">. </w:t>
      </w:r>
    </w:p>
    <w:p w14:paraId="1F695C5F" w14:textId="4FEECD85" w:rsidR="00E26016" w:rsidRDefault="00E26016" w:rsidP="006A70C1">
      <w:pPr>
        <w:rPr>
          <w:rFonts w:cstheme="minorHAnsi"/>
        </w:rPr>
      </w:pPr>
      <w:r w:rsidRPr="007337B1">
        <w:rPr>
          <w:rFonts w:cstheme="minorHAnsi"/>
          <w:i/>
          <w:iCs/>
        </w:rPr>
        <w:t>A World of Water</w:t>
      </w:r>
      <w:r w:rsidRPr="007337B1">
        <w:rPr>
          <w:rFonts w:cstheme="minorHAnsi"/>
        </w:rPr>
        <w:t xml:space="preserve"> brings together works by British and </w:t>
      </w:r>
      <w:r w:rsidR="00B7031B">
        <w:rPr>
          <w:rFonts w:cstheme="minorHAnsi"/>
        </w:rPr>
        <w:t>i</w:t>
      </w:r>
      <w:r w:rsidRPr="007337B1">
        <w:rPr>
          <w:rFonts w:cstheme="minorHAnsi"/>
        </w:rPr>
        <w:t xml:space="preserve">nternational artists from the last 250 years who have all offered a unique perspective of evolving marine ecosystems and oceanic habitats. Taking the North Sea and the historical relationship between Norfolk and the Netherlands as its starting point, the exhibition looks at the human impact on the sea. </w:t>
      </w:r>
    </w:p>
    <w:p w14:paraId="7918CC52" w14:textId="42C609F9" w:rsidR="0034185A" w:rsidRPr="007337B1" w:rsidRDefault="0034185A" w:rsidP="00264C43">
      <w:pPr>
        <w:spacing w:line="276" w:lineRule="auto"/>
        <w:rPr>
          <w:rFonts w:cstheme="minorHAnsi"/>
        </w:rPr>
      </w:pPr>
      <w:r w:rsidRPr="007337B1">
        <w:rPr>
          <w:rFonts w:cstheme="minorHAnsi"/>
        </w:rPr>
        <w:t xml:space="preserve">The exhibition encourages visitors to understand the complexity of sea and </w:t>
      </w:r>
      <w:r w:rsidR="00D216DB">
        <w:rPr>
          <w:rFonts w:cstheme="minorHAnsi"/>
        </w:rPr>
        <w:t>marine</w:t>
      </w:r>
      <w:r w:rsidRPr="007337B1">
        <w:rPr>
          <w:rFonts w:cstheme="minorHAnsi"/>
        </w:rPr>
        <w:t xml:space="preserve"> life, </w:t>
      </w:r>
      <w:r w:rsidR="00D216DB">
        <w:rPr>
          <w:rFonts w:cstheme="minorHAnsi"/>
        </w:rPr>
        <w:t>whil</w:t>
      </w:r>
      <w:r w:rsidR="004D108C">
        <w:rPr>
          <w:rFonts w:cstheme="minorHAnsi"/>
        </w:rPr>
        <w:t>st</w:t>
      </w:r>
      <w:r w:rsidR="00D216DB">
        <w:rPr>
          <w:rFonts w:cstheme="minorHAnsi"/>
        </w:rPr>
        <w:t xml:space="preserve"> </w:t>
      </w:r>
      <w:r w:rsidRPr="007337B1">
        <w:rPr>
          <w:rFonts w:cstheme="minorHAnsi"/>
        </w:rPr>
        <w:t>encouraging a collective</w:t>
      </w:r>
      <w:r w:rsidR="00D216DB">
        <w:rPr>
          <w:rFonts w:cstheme="minorHAnsi"/>
        </w:rPr>
        <w:t>, global</w:t>
      </w:r>
      <w:r w:rsidRPr="007337B1">
        <w:rPr>
          <w:rFonts w:cstheme="minorHAnsi"/>
        </w:rPr>
        <w:t xml:space="preserve"> effort to mitigate the impacts of climate change and</w:t>
      </w:r>
      <w:r w:rsidR="006A70C1" w:rsidRPr="006A70C1">
        <w:rPr>
          <w:rFonts w:cstheme="minorHAnsi"/>
        </w:rPr>
        <w:t xml:space="preserve"> support action to restore marine </w:t>
      </w:r>
      <w:r w:rsidRPr="007337B1">
        <w:rPr>
          <w:rFonts w:cstheme="minorHAnsi"/>
        </w:rPr>
        <w:t>ecosystems.</w:t>
      </w:r>
    </w:p>
    <w:p w14:paraId="74131B4F" w14:textId="68DB146C" w:rsidR="00D216DB" w:rsidRDefault="00667791" w:rsidP="00264C43">
      <w:pPr>
        <w:spacing w:line="276" w:lineRule="auto"/>
        <w:rPr>
          <w:rFonts w:cstheme="minorHAnsi"/>
        </w:rPr>
      </w:pPr>
      <w:r w:rsidRPr="007337B1">
        <w:rPr>
          <w:rFonts w:cstheme="minorHAnsi"/>
        </w:rPr>
        <w:t>Featuring artworks</w:t>
      </w:r>
      <w:r w:rsidR="00E26016">
        <w:rPr>
          <w:rFonts w:cstheme="minorHAnsi"/>
        </w:rPr>
        <w:t xml:space="preserve"> by</w:t>
      </w:r>
      <w:r w:rsidRPr="007337B1">
        <w:rPr>
          <w:rFonts w:cstheme="minorHAnsi"/>
        </w:rPr>
        <w:t xml:space="preserve"> </w:t>
      </w:r>
      <w:r w:rsidR="00E26016" w:rsidRPr="007337B1">
        <w:rPr>
          <w:rFonts w:cstheme="minorHAnsi"/>
        </w:rPr>
        <w:t xml:space="preserve">Maggi Hambling (b.1945), Eva Rothschild (b.1971), </w:t>
      </w:r>
      <w:r w:rsidRPr="007337B1">
        <w:rPr>
          <w:rFonts w:cstheme="minorHAnsi"/>
        </w:rPr>
        <w:t xml:space="preserve">Julian Charrière (b.1987), John Crome (1768–1821), </w:t>
      </w:r>
      <w:r w:rsidR="00E917D3" w:rsidRPr="00E917D3">
        <w:rPr>
          <w:rFonts w:cstheme="minorHAnsi"/>
        </w:rPr>
        <w:t xml:space="preserve">Ólafur Elíasson </w:t>
      </w:r>
      <w:r w:rsidRPr="007337B1">
        <w:rPr>
          <w:rFonts w:cstheme="minorHAnsi"/>
        </w:rPr>
        <w:t xml:space="preserve">(b.1967), Josh Kline (b.1979), George Vincent (1796–1832), Hendricus Theodorus Wijdeveld (1885–1987), and many </w:t>
      </w:r>
      <w:r w:rsidR="008011AE">
        <w:rPr>
          <w:rFonts w:cstheme="minorHAnsi"/>
        </w:rPr>
        <w:t>more</w:t>
      </w:r>
      <w:r w:rsidRPr="007337B1">
        <w:rPr>
          <w:rFonts w:cstheme="minorHAnsi"/>
        </w:rPr>
        <w:t xml:space="preserve">, </w:t>
      </w:r>
      <w:r w:rsidR="008011AE" w:rsidRPr="007337B1">
        <w:rPr>
          <w:rFonts w:cstheme="minorHAnsi"/>
          <w:i/>
          <w:iCs/>
        </w:rPr>
        <w:t>A World of Water</w:t>
      </w:r>
      <w:r w:rsidR="008011AE" w:rsidRPr="007337B1">
        <w:rPr>
          <w:rFonts w:cstheme="minorHAnsi"/>
        </w:rPr>
        <w:t xml:space="preserve"> delves into humanity's profound and intricate connection with the sea</w:t>
      </w:r>
      <w:r w:rsidR="008011AE">
        <w:rPr>
          <w:rFonts w:cstheme="minorHAnsi"/>
        </w:rPr>
        <w:t xml:space="preserve">, </w:t>
      </w:r>
      <w:r w:rsidR="008011AE" w:rsidRPr="007337B1">
        <w:rPr>
          <w:rFonts w:cstheme="minorHAnsi"/>
        </w:rPr>
        <w:t>rais</w:t>
      </w:r>
      <w:r w:rsidR="008011AE">
        <w:rPr>
          <w:rFonts w:cstheme="minorHAnsi"/>
        </w:rPr>
        <w:t>ing</w:t>
      </w:r>
      <w:r w:rsidR="008011AE" w:rsidRPr="007337B1">
        <w:rPr>
          <w:rFonts w:cstheme="minorHAnsi"/>
        </w:rPr>
        <w:t xml:space="preserve"> pivotal questions about </w:t>
      </w:r>
      <w:r w:rsidR="008011AE">
        <w:rPr>
          <w:rFonts w:cstheme="minorHAnsi"/>
        </w:rPr>
        <w:t xml:space="preserve">the world’s governments’ </w:t>
      </w:r>
      <w:r w:rsidR="008011AE" w:rsidRPr="007337B1">
        <w:rPr>
          <w:rFonts w:cstheme="minorHAnsi"/>
        </w:rPr>
        <w:t>response</w:t>
      </w:r>
      <w:r w:rsidR="008011AE">
        <w:rPr>
          <w:rFonts w:cstheme="minorHAnsi"/>
        </w:rPr>
        <w:t>s</w:t>
      </w:r>
      <w:r w:rsidR="008011AE" w:rsidRPr="007337B1">
        <w:rPr>
          <w:rFonts w:cstheme="minorHAnsi"/>
        </w:rPr>
        <w:t xml:space="preserve"> to climate change, coastal erosion, and environmental degradation. </w:t>
      </w:r>
    </w:p>
    <w:p w14:paraId="12BBE968" w14:textId="602111C5" w:rsidR="00747377" w:rsidRDefault="00D51330" w:rsidP="0092600B">
      <w:pPr>
        <w:spacing w:line="276" w:lineRule="auto"/>
        <w:rPr>
          <w:rFonts w:cstheme="minorHAnsi"/>
          <w:i/>
          <w:iCs/>
        </w:rPr>
      </w:pPr>
      <w:r>
        <w:rPr>
          <w:noProof/>
        </w:rPr>
        <w:drawing>
          <wp:anchor distT="0" distB="0" distL="114300" distR="114300" simplePos="0" relativeHeight="251689984" behindDoc="0" locked="0" layoutInCell="1" allowOverlap="1" wp14:anchorId="64546331" wp14:editId="3B5177C3">
            <wp:simplePos x="0" y="0"/>
            <wp:positionH relativeFrom="page">
              <wp:posOffset>5229225</wp:posOffset>
            </wp:positionH>
            <wp:positionV relativeFrom="paragraph">
              <wp:posOffset>301625</wp:posOffset>
            </wp:positionV>
            <wp:extent cx="2162175" cy="389255"/>
            <wp:effectExtent l="0" t="0" r="9525" b="0"/>
            <wp:wrapSquare wrapText="bothSides"/>
            <wp:docPr id="206353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EE1">
        <w:rPr>
          <w:noProof/>
        </w:rPr>
        <w:drawing>
          <wp:anchor distT="0" distB="0" distL="114300" distR="114300" simplePos="0" relativeHeight="251660288" behindDoc="0" locked="0" layoutInCell="1" allowOverlap="1" wp14:anchorId="17B145BA" wp14:editId="79AC1C78">
            <wp:simplePos x="0" y="0"/>
            <wp:positionH relativeFrom="margin">
              <wp:posOffset>1553210</wp:posOffset>
            </wp:positionH>
            <wp:positionV relativeFrom="paragraph">
              <wp:posOffset>406400</wp:posOffset>
            </wp:positionV>
            <wp:extent cx="1403350" cy="323850"/>
            <wp:effectExtent l="0" t="0" r="6350" b="0"/>
            <wp:wrapSquare wrapText="bothSides"/>
            <wp:docPr id="419707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7377">
        <w:rPr>
          <w:noProof/>
        </w:rPr>
        <w:drawing>
          <wp:anchor distT="0" distB="0" distL="114300" distR="114300" simplePos="0" relativeHeight="251673600" behindDoc="0" locked="0" layoutInCell="1" allowOverlap="1" wp14:anchorId="6CD31782" wp14:editId="047AF9E5">
            <wp:simplePos x="0" y="0"/>
            <wp:positionH relativeFrom="margin">
              <wp:posOffset>-124460</wp:posOffset>
            </wp:positionH>
            <wp:positionV relativeFrom="paragraph">
              <wp:posOffset>315245</wp:posOffset>
            </wp:positionV>
            <wp:extent cx="1567180" cy="559435"/>
            <wp:effectExtent l="0" t="0" r="0" b="0"/>
            <wp:wrapSquare wrapText="bothSides"/>
            <wp:docPr id="185036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7180" cy="55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00B" w:rsidRPr="0092600B">
        <w:rPr>
          <w:rFonts w:cstheme="minorHAnsi"/>
          <w:i/>
          <w:iCs/>
        </w:rPr>
        <w:t>Supported by:</w:t>
      </w:r>
      <w:r w:rsidR="0092600B" w:rsidRPr="0092600B">
        <w:rPr>
          <w:rFonts w:cstheme="minorHAnsi"/>
          <w:b/>
          <w:bCs/>
          <w:i/>
          <w:iCs/>
        </w:rPr>
        <w:t xml:space="preserve"> </w:t>
      </w:r>
      <w:r w:rsidR="0092600B" w:rsidRPr="0092600B">
        <w:rPr>
          <w:rFonts w:cstheme="minorHAnsi"/>
          <w:i/>
          <w:iCs/>
        </w:rPr>
        <w:t>The Dutch Embassy, Art Fund, John Ellerman Foundation, Hudson Architects.</w:t>
      </w:r>
    </w:p>
    <w:p w14:paraId="54431B5F" w14:textId="5E600FBB" w:rsidR="006A28B8" w:rsidRPr="0092600B" w:rsidRDefault="003F1329" w:rsidP="0092600B">
      <w:pPr>
        <w:spacing w:line="276" w:lineRule="auto"/>
        <w:rPr>
          <w:rFonts w:cstheme="minorHAnsi"/>
          <w:i/>
          <w:iCs/>
        </w:rPr>
      </w:pPr>
      <w:r>
        <w:rPr>
          <w:noProof/>
        </w:rPr>
        <w:drawing>
          <wp:anchor distT="0" distB="0" distL="114300" distR="114300" simplePos="0" relativeHeight="251683840" behindDoc="0" locked="0" layoutInCell="1" allowOverlap="1" wp14:anchorId="5E30195E" wp14:editId="25341A9E">
            <wp:simplePos x="0" y="0"/>
            <wp:positionH relativeFrom="margin">
              <wp:posOffset>3104515</wp:posOffset>
            </wp:positionH>
            <wp:positionV relativeFrom="paragraph">
              <wp:posOffset>18415</wp:posOffset>
            </wp:positionV>
            <wp:extent cx="1596390" cy="694690"/>
            <wp:effectExtent l="0" t="0" r="3810" b="0"/>
            <wp:wrapSquare wrapText="bothSides"/>
            <wp:docPr id="8291980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639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824F6" w14:textId="121E7B37" w:rsidR="0092600B" w:rsidRPr="0092600B" w:rsidRDefault="0092600B" w:rsidP="0092600B">
      <w:pPr>
        <w:spacing w:line="276" w:lineRule="auto"/>
        <w:rPr>
          <w:rFonts w:cstheme="minorHAnsi"/>
        </w:rPr>
      </w:pPr>
    </w:p>
    <w:p w14:paraId="7794C5A3" w14:textId="77777777" w:rsidR="000A6F96" w:rsidRDefault="000A6F96" w:rsidP="00D216DB">
      <w:pPr>
        <w:pStyle w:val="NoSpacing"/>
        <w:rPr>
          <w:b/>
          <w:bCs/>
          <w:i/>
          <w:iCs/>
          <w:sz w:val="28"/>
          <w:szCs w:val="28"/>
          <w:u w:val="single"/>
        </w:rPr>
      </w:pPr>
    </w:p>
    <w:p w14:paraId="103ADF38" w14:textId="28BD0C7C" w:rsidR="005C54B7" w:rsidRPr="00D216DB" w:rsidRDefault="002C4E59" w:rsidP="00D216DB">
      <w:pPr>
        <w:pStyle w:val="NoSpacing"/>
        <w:rPr>
          <w:b/>
          <w:bCs/>
          <w:i/>
          <w:iCs/>
          <w:sz w:val="28"/>
          <w:szCs w:val="28"/>
          <w:u w:val="single"/>
        </w:rPr>
      </w:pPr>
      <w:r>
        <w:rPr>
          <w:noProof/>
        </w:rPr>
        <w:drawing>
          <wp:anchor distT="0" distB="0" distL="114300" distR="114300" simplePos="0" relativeHeight="251636736" behindDoc="0" locked="0" layoutInCell="1" allowOverlap="1" wp14:anchorId="68B0C9C6" wp14:editId="33A071DD">
            <wp:simplePos x="0" y="0"/>
            <wp:positionH relativeFrom="margin">
              <wp:posOffset>3757295</wp:posOffset>
            </wp:positionH>
            <wp:positionV relativeFrom="paragraph">
              <wp:posOffset>10795</wp:posOffset>
            </wp:positionV>
            <wp:extent cx="2900045" cy="2199640"/>
            <wp:effectExtent l="0" t="0" r="0" b="0"/>
            <wp:wrapSquare wrapText="bothSides"/>
            <wp:docPr id="69262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045" cy="219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4B7" w:rsidRPr="00D216DB">
        <w:rPr>
          <w:b/>
          <w:bCs/>
          <w:i/>
          <w:iCs/>
          <w:sz w:val="28"/>
          <w:szCs w:val="28"/>
          <w:u w:val="single"/>
        </w:rPr>
        <w:t>Darwin in Paradise</w:t>
      </w:r>
      <w:r w:rsidR="00B7574D">
        <w:rPr>
          <w:b/>
          <w:bCs/>
          <w:i/>
          <w:iCs/>
          <w:sz w:val="28"/>
          <w:szCs w:val="28"/>
          <w:u w:val="single"/>
        </w:rPr>
        <w:t xml:space="preserve"> Camp</w:t>
      </w:r>
      <w:r w:rsidR="005C54B7" w:rsidRPr="00D216DB">
        <w:rPr>
          <w:b/>
          <w:bCs/>
          <w:i/>
          <w:iCs/>
          <w:sz w:val="28"/>
          <w:szCs w:val="28"/>
          <w:u w:val="single"/>
        </w:rPr>
        <w:t>: Yuki Kihara</w:t>
      </w:r>
    </w:p>
    <w:p w14:paraId="04574373" w14:textId="3C7876E7" w:rsidR="005C54B7" w:rsidRPr="00603E12" w:rsidRDefault="005C54B7" w:rsidP="00D216DB">
      <w:pPr>
        <w:pStyle w:val="NoSpacing"/>
        <w:rPr>
          <w:b/>
          <w:bCs/>
          <w:sz w:val="28"/>
          <w:szCs w:val="28"/>
        </w:rPr>
      </w:pPr>
      <w:r w:rsidRPr="00603E12">
        <w:rPr>
          <w:b/>
          <w:bCs/>
          <w:sz w:val="28"/>
          <w:szCs w:val="28"/>
        </w:rPr>
        <w:t>15 March</w:t>
      </w:r>
      <w:r w:rsidR="00A406BD" w:rsidRPr="00603E12">
        <w:rPr>
          <w:b/>
          <w:bCs/>
          <w:sz w:val="28"/>
          <w:szCs w:val="28"/>
        </w:rPr>
        <w:t xml:space="preserve"> 2025 </w:t>
      </w:r>
      <w:r w:rsidR="005D0064">
        <w:rPr>
          <w:b/>
          <w:bCs/>
          <w:sz w:val="28"/>
          <w:szCs w:val="28"/>
        </w:rPr>
        <w:t xml:space="preserve">– </w:t>
      </w:r>
      <w:r w:rsidRPr="00603E12">
        <w:rPr>
          <w:b/>
          <w:bCs/>
          <w:sz w:val="28"/>
          <w:szCs w:val="28"/>
        </w:rPr>
        <w:t>3 August</w:t>
      </w:r>
      <w:r w:rsidR="00A406BD" w:rsidRPr="00603E12">
        <w:rPr>
          <w:b/>
          <w:bCs/>
          <w:sz w:val="28"/>
          <w:szCs w:val="28"/>
        </w:rPr>
        <w:t xml:space="preserve"> 2025</w:t>
      </w:r>
    </w:p>
    <w:p w14:paraId="2DADB356" w14:textId="4DB48E6E" w:rsidR="00D216DB" w:rsidRDefault="00D216DB" w:rsidP="00472FC0">
      <w:pPr>
        <w:rPr>
          <w:rFonts w:cstheme="minorHAnsi"/>
        </w:rPr>
      </w:pPr>
      <w:bookmarkStart w:id="0" w:name="_Hlk184282666"/>
    </w:p>
    <w:p w14:paraId="07F7078C" w14:textId="0780CBCE"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The Sainsbury Centre is proud to host the UK premiere of </w:t>
      </w: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a celebrated work by Yuki Kihara (b.1975), an interdisciplinary artist of S</w:t>
      </w:r>
      <w:r w:rsidR="005D0064">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moan and Japanese descent, which will be exhibited alongside newly commissioned work</w:t>
      </w:r>
      <w:r w:rsidR="00B7031B">
        <w:rPr>
          <w:rFonts w:asciiTheme="minorHAnsi" w:hAnsiTheme="minorHAnsi" w:cstheme="minorHAnsi"/>
          <w:color w:val="000000"/>
          <w:sz w:val="22"/>
          <w:szCs w:val="22"/>
          <w:bdr w:val="none" w:sz="0" w:space="0" w:color="auto" w:frame="1"/>
        </w:rPr>
        <w:t xml:space="preserve"> titled </w:t>
      </w:r>
      <w:r w:rsidR="00B7031B" w:rsidRPr="00FD7AA2">
        <w:rPr>
          <w:rFonts w:asciiTheme="minorHAnsi" w:hAnsiTheme="minorHAnsi" w:cstheme="minorHAnsi"/>
          <w:i/>
          <w:iCs/>
          <w:color w:val="000000"/>
          <w:sz w:val="22"/>
          <w:szCs w:val="22"/>
          <w:bdr w:val="none" w:sz="0" w:space="0" w:color="auto" w:frame="1"/>
        </w:rPr>
        <w:t xml:space="preserve">Darwin </w:t>
      </w:r>
      <w:r w:rsidR="00B7031B">
        <w:rPr>
          <w:rFonts w:asciiTheme="minorHAnsi" w:hAnsiTheme="minorHAnsi" w:cstheme="minorHAnsi"/>
          <w:i/>
          <w:iCs/>
          <w:color w:val="000000"/>
          <w:sz w:val="22"/>
          <w:szCs w:val="22"/>
          <w:bdr w:val="none" w:sz="0" w:space="0" w:color="auto" w:frame="1"/>
        </w:rPr>
        <w:t>Drag</w:t>
      </w:r>
      <w:r w:rsidRPr="00FD7AA2">
        <w:rPr>
          <w:rFonts w:asciiTheme="minorHAnsi" w:hAnsiTheme="minorHAnsi" w:cstheme="minorHAnsi"/>
          <w:color w:val="000000"/>
          <w:sz w:val="22"/>
          <w:szCs w:val="22"/>
          <w:bdr w:val="none" w:sz="0" w:space="0" w:color="auto" w:frame="1"/>
        </w:rPr>
        <w:t>.</w:t>
      </w:r>
    </w:p>
    <w:p w14:paraId="2AE92867" w14:textId="1EAB1BC3"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Previously presented at the Aotearoa New Zealand Pavilion in the 59th Venice Biennale in 2022, </w:t>
      </w: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xml:space="preserve"> upcycles the works of French painter Paul Gauguin (1848–1903). Through </w:t>
      </w:r>
      <w:r w:rsidRPr="00FD7AA2">
        <w:rPr>
          <w:rFonts w:asciiTheme="minorHAnsi" w:hAnsiTheme="minorHAnsi" w:cstheme="minorHAnsi"/>
          <w:color w:val="000000"/>
          <w:sz w:val="22"/>
          <w:szCs w:val="22"/>
          <w:bdr w:val="none" w:sz="0" w:space="0" w:color="auto" w:frame="1"/>
        </w:rPr>
        <w:lastRenderedPageBreak/>
        <w:t>archival research, Kihara believes Gauguin’s paintings made during his time in Tahiti and the Marquesas Islands were inspired by colonial photographs taken in 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w:t>
      </w:r>
    </w:p>
    <w:p w14:paraId="4DBFC724" w14:textId="64A8CC03"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Kihara recasts past narratives by using Fa’afafine models – a third gender community in 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 xml:space="preserve">moa, </w:t>
      </w:r>
      <w:r w:rsidR="005D0064">
        <w:rPr>
          <w:rFonts w:asciiTheme="minorHAnsi" w:hAnsiTheme="minorHAnsi" w:cstheme="minorHAnsi"/>
          <w:color w:val="000000"/>
          <w:sz w:val="22"/>
          <w:szCs w:val="22"/>
          <w:bdr w:val="none" w:sz="0" w:space="0" w:color="auto" w:frame="1"/>
        </w:rPr>
        <w:t xml:space="preserve">to </w:t>
      </w:r>
      <w:r w:rsidRPr="00FD7AA2">
        <w:rPr>
          <w:rFonts w:asciiTheme="minorHAnsi" w:hAnsiTheme="minorHAnsi" w:cstheme="minorHAnsi"/>
          <w:color w:val="000000"/>
          <w:sz w:val="22"/>
          <w:szCs w:val="22"/>
          <w:bdr w:val="none" w:sz="0" w:space="0" w:color="auto" w:frame="1"/>
        </w:rPr>
        <w:t>which Kihara also belongs</w:t>
      </w:r>
      <w:r w:rsidR="005D0064">
        <w:rPr>
          <w:rFonts w:asciiTheme="minorHAnsi" w:hAnsiTheme="minorHAnsi" w:cstheme="minorHAnsi"/>
          <w:color w:val="000000"/>
          <w:sz w:val="22"/>
          <w:szCs w:val="22"/>
          <w:bdr w:val="none" w:sz="0" w:space="0" w:color="auto" w:frame="1"/>
        </w:rPr>
        <w:t xml:space="preserve"> </w:t>
      </w:r>
      <w:r w:rsidRPr="00FD7AA2">
        <w:rPr>
          <w:rFonts w:asciiTheme="minorHAnsi" w:hAnsiTheme="minorHAnsi" w:cstheme="minorHAnsi"/>
          <w:color w:val="000000"/>
          <w:sz w:val="22"/>
          <w:szCs w:val="22"/>
          <w:bdr w:val="none" w:sz="0" w:space="0" w:color="auto" w:frame="1"/>
        </w:rPr>
        <w:t>– in colourful, hyperreal photographs reflecting Gauguin’s compositions. </w:t>
      </w:r>
      <w:r w:rsidRPr="00FD7AA2">
        <w:rPr>
          <w:rFonts w:asciiTheme="minorHAnsi" w:hAnsiTheme="minorHAnsi" w:cstheme="minorHAnsi"/>
          <w:i/>
          <w:iCs/>
          <w:color w:val="000000"/>
          <w:sz w:val="22"/>
          <w:szCs w:val="22"/>
          <w:bdr w:val="none" w:sz="0" w:space="0" w:color="auto" w:frame="1"/>
        </w:rPr>
        <w:t>Darwin in Paradise Camp</w:t>
      </w:r>
      <w:r w:rsidRPr="00FD7AA2">
        <w:rPr>
          <w:rFonts w:asciiTheme="minorHAnsi" w:hAnsiTheme="minorHAnsi" w:cstheme="minorHAnsi"/>
          <w:color w:val="000000"/>
          <w:sz w:val="22"/>
          <w:szCs w:val="22"/>
          <w:bdr w:val="none" w:sz="0" w:space="0" w:color="auto" w:frame="1"/>
        </w:rPr>
        <w:t> will feature original works by Gauguin alongside Kihara’s </w:t>
      </w: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for the very first time.</w:t>
      </w:r>
    </w:p>
    <w:p w14:paraId="5147941B" w14:textId="77777777" w:rsidR="00FD7AA2" w:rsidRPr="00FD7AA2" w:rsidRDefault="00FD7AA2" w:rsidP="00FD7AA2">
      <w:pPr>
        <w:pStyle w:val="NormalWeb"/>
        <w:shd w:val="clear" w:color="auto" w:fill="FFFFFF"/>
        <w:spacing w:before="0" w:beforeAutospacing="0" w:after="160" w:afterAutospacing="0"/>
        <w:textAlignment w:val="baseline"/>
        <w:rPr>
          <w:rFonts w:asciiTheme="minorHAnsi" w:hAnsiTheme="minorHAnsi" w:cstheme="minorHAnsi"/>
          <w:color w:val="242424"/>
          <w:sz w:val="20"/>
          <w:szCs w:val="20"/>
        </w:rPr>
      </w:pPr>
      <w:r w:rsidRPr="00FD7AA2">
        <w:rPr>
          <w:rFonts w:asciiTheme="minorHAnsi" w:hAnsiTheme="minorHAnsi" w:cstheme="minorHAnsi"/>
          <w:i/>
          <w:iCs/>
          <w:color w:val="000000"/>
          <w:sz w:val="22"/>
          <w:szCs w:val="22"/>
          <w:bdr w:val="none" w:sz="0" w:space="0" w:color="auto" w:frame="1"/>
        </w:rPr>
        <w:t>Paradise Camp</w:t>
      </w:r>
      <w:r w:rsidRPr="00FD7AA2">
        <w:rPr>
          <w:rFonts w:asciiTheme="minorHAnsi" w:hAnsiTheme="minorHAnsi" w:cstheme="minorHAnsi"/>
          <w:color w:val="000000"/>
          <w:sz w:val="22"/>
          <w:szCs w:val="22"/>
          <w:bdr w:val="none" w:sz="0" w:space="0" w:color="auto" w:frame="1"/>
        </w:rPr>
        <w:t> will be augmented by Kihara’s ground-breaking new work, </w:t>
      </w:r>
      <w:r w:rsidRPr="00FD7AA2">
        <w:rPr>
          <w:rFonts w:asciiTheme="minorHAnsi" w:hAnsiTheme="minorHAnsi" w:cstheme="minorHAnsi"/>
          <w:i/>
          <w:iCs/>
          <w:color w:val="000000"/>
          <w:sz w:val="22"/>
          <w:szCs w:val="22"/>
          <w:bdr w:val="none" w:sz="0" w:space="0" w:color="auto" w:frame="1"/>
        </w:rPr>
        <w:t>Darwin Drag.</w:t>
      </w:r>
      <w:r w:rsidRPr="00FD7AA2">
        <w:rPr>
          <w:rFonts w:asciiTheme="minorHAnsi" w:hAnsiTheme="minorHAnsi" w:cstheme="minorHAnsi"/>
          <w:color w:val="000000"/>
          <w:sz w:val="22"/>
          <w:szCs w:val="22"/>
          <w:bdr w:val="none" w:sz="0" w:space="0" w:color="auto" w:frame="1"/>
        </w:rPr>
        <w:t> Following new research by Ross Brooks, Kihara’s project, which reveals how famed evolutionary biologist Charles Darwin (1809–1882), shaped some of his findings and suggested non-heteronormative species and same-sex attraction in animals was rare and unnatural, to conform with the conservative values of the Victorian period.</w:t>
      </w:r>
    </w:p>
    <w:p w14:paraId="4209BC74" w14:textId="6D66736C" w:rsidR="00FD7AA2" w:rsidRPr="005809C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000000"/>
          <w:sz w:val="22"/>
          <w:szCs w:val="22"/>
          <w:bdr w:val="none" w:sz="0" w:space="0" w:color="auto" w:frame="1"/>
        </w:rPr>
      </w:pPr>
      <w:r w:rsidRPr="00FD7AA2">
        <w:rPr>
          <w:rFonts w:asciiTheme="minorHAnsi" w:hAnsiTheme="minorHAnsi" w:cstheme="minorHAnsi"/>
          <w:color w:val="000000"/>
          <w:sz w:val="22"/>
          <w:szCs w:val="22"/>
          <w:bdr w:val="none" w:sz="0" w:space="0" w:color="auto" w:frame="1"/>
        </w:rPr>
        <w:t>Darwin’s evolutionary theories and queer aesthetics in the animal ‘queendom’ inspired Kihara to create </w:t>
      </w:r>
      <w:r w:rsidRPr="00FD7AA2">
        <w:rPr>
          <w:rFonts w:asciiTheme="minorHAnsi" w:hAnsiTheme="minorHAnsi" w:cstheme="minorHAnsi"/>
          <w:i/>
          <w:iCs/>
          <w:color w:val="000000"/>
          <w:sz w:val="22"/>
          <w:szCs w:val="22"/>
          <w:bdr w:val="none" w:sz="0" w:space="0" w:color="auto" w:frame="1"/>
        </w:rPr>
        <w:t>Darwin Drag</w:t>
      </w:r>
      <w:r w:rsidRPr="00FD7AA2">
        <w:rPr>
          <w:rFonts w:asciiTheme="minorHAnsi" w:hAnsiTheme="minorHAnsi" w:cstheme="minorHAnsi"/>
          <w:color w:val="000000"/>
          <w:sz w:val="22"/>
          <w:szCs w:val="22"/>
          <w:bdr w:val="none" w:sz="0" w:space="0" w:color="auto" w:frame="1"/>
        </w:rPr>
        <w:t> </w:t>
      </w:r>
      <w:r w:rsidR="005D0064">
        <w:rPr>
          <w:rFonts w:asciiTheme="minorHAnsi" w:hAnsiTheme="minorHAnsi" w:cstheme="minorHAnsi"/>
          <w:color w:val="000000"/>
          <w:sz w:val="22"/>
          <w:szCs w:val="22"/>
          <w:bdr w:val="none" w:sz="0" w:space="0" w:color="auto" w:frame="1"/>
        </w:rPr>
        <w:t>–</w:t>
      </w:r>
      <w:r w:rsidRPr="00FD7AA2">
        <w:rPr>
          <w:rFonts w:asciiTheme="minorHAnsi" w:hAnsiTheme="minorHAnsi" w:cstheme="minorHAnsi"/>
          <w:color w:val="000000"/>
          <w:sz w:val="22"/>
          <w:szCs w:val="22"/>
          <w:bdr w:val="none" w:sz="0" w:space="0" w:color="auto" w:frame="1"/>
        </w:rPr>
        <w:t xml:space="preserve"> a video work featuring Kihara herself prosthetically transformed as Charles Darwin, who confides in a renown 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moan drag queen, BUCKWEAT, that he has been unhappy keeping his secret in the closet about queer species for so long.</w:t>
      </w:r>
    </w:p>
    <w:p w14:paraId="0A8F9685" w14:textId="3DC132F9"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i/>
          <w:iCs/>
          <w:color w:val="000000"/>
          <w:sz w:val="22"/>
          <w:szCs w:val="22"/>
          <w:bdr w:val="none" w:sz="0" w:space="0" w:color="auto" w:frame="1"/>
        </w:rPr>
        <w:t>Darwin Drag </w:t>
      </w:r>
      <w:r w:rsidRPr="00FD7AA2">
        <w:rPr>
          <w:rFonts w:asciiTheme="minorHAnsi" w:hAnsiTheme="minorHAnsi" w:cstheme="minorHAnsi"/>
          <w:color w:val="000000"/>
          <w:sz w:val="22"/>
          <w:szCs w:val="22"/>
          <w:bdr w:val="none" w:sz="0" w:space="0" w:color="auto" w:frame="1"/>
        </w:rPr>
        <w:t>will also introduce the fish species with ‘Fa’afafine traits’ found in the ocean surrounding the S</w:t>
      </w:r>
      <w:r w:rsidR="007833F9">
        <w:rPr>
          <w:rFonts w:asciiTheme="minorHAnsi" w:hAnsiTheme="minorHAnsi" w:cstheme="minorHAnsi"/>
          <w:color w:val="000000"/>
          <w:sz w:val="22"/>
          <w:szCs w:val="22"/>
          <w:bdr w:val="none" w:sz="0" w:space="0" w:color="auto" w:frame="1"/>
        </w:rPr>
        <w:t>ā</w:t>
      </w:r>
      <w:r w:rsidRPr="00FD7AA2">
        <w:rPr>
          <w:rFonts w:asciiTheme="minorHAnsi" w:hAnsiTheme="minorHAnsi" w:cstheme="minorHAnsi"/>
          <w:color w:val="000000"/>
          <w:sz w:val="22"/>
          <w:szCs w:val="22"/>
          <w:bdr w:val="none" w:sz="0" w:space="0" w:color="auto" w:frame="1"/>
        </w:rPr>
        <w:t>moan archipelago, including clownfish and parrotfish. </w:t>
      </w:r>
      <w:r w:rsidRPr="00FD7AA2">
        <w:rPr>
          <w:rFonts w:asciiTheme="minorHAnsi" w:hAnsiTheme="minorHAnsi" w:cstheme="minorHAnsi"/>
          <w:i/>
          <w:iCs/>
          <w:color w:val="000000"/>
          <w:sz w:val="22"/>
          <w:szCs w:val="22"/>
          <w:bdr w:val="none" w:sz="0" w:space="0" w:color="auto" w:frame="1"/>
        </w:rPr>
        <w:t>Darwin Drag</w:t>
      </w:r>
      <w:r w:rsidRPr="00FD7AA2">
        <w:rPr>
          <w:rFonts w:asciiTheme="minorHAnsi" w:hAnsiTheme="minorHAnsi" w:cstheme="minorHAnsi"/>
          <w:color w:val="000000"/>
          <w:sz w:val="22"/>
          <w:szCs w:val="22"/>
          <w:bdr w:val="none" w:sz="0" w:space="0" w:color="auto" w:frame="1"/>
        </w:rPr>
        <w:t> will be presented alongside corresponding fish specimens, on loan from the Natural History Museum.</w:t>
      </w:r>
    </w:p>
    <w:p w14:paraId="418E20C4" w14:textId="77777777"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Incorporating wallpaper, Kihara’s own works, historical artworks and specimens plus archival material, the exhibition will shed new light on figures of the past and celebrate the radical perspective of this important artist of today.</w:t>
      </w:r>
    </w:p>
    <w:p w14:paraId="048BDEBE" w14:textId="77777777"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color w:val="000000"/>
          <w:sz w:val="22"/>
          <w:szCs w:val="22"/>
          <w:bdr w:val="none" w:sz="0" w:space="0" w:color="auto" w:frame="1"/>
        </w:rPr>
        <w:t>The exhibition foregrounds how a closer relationship between humanity and the seas can save the communities most at risk of the human-caused impact on the seas, as well as the seas themselves.</w:t>
      </w:r>
    </w:p>
    <w:p w14:paraId="43847827" w14:textId="02F40F5F" w:rsidR="00FD7AA2" w:rsidRPr="00FD7AA2" w:rsidRDefault="00FD7AA2" w:rsidP="00FD7AA2">
      <w:pPr>
        <w:pStyle w:val="NormalWeb"/>
        <w:shd w:val="clear" w:color="auto" w:fill="FFFFFF"/>
        <w:spacing w:before="0" w:beforeAutospacing="0" w:after="160" w:afterAutospacing="0" w:line="276" w:lineRule="atLeast"/>
        <w:textAlignment w:val="baseline"/>
        <w:rPr>
          <w:rFonts w:asciiTheme="minorHAnsi" w:hAnsiTheme="minorHAnsi" w:cstheme="minorHAnsi"/>
          <w:color w:val="242424"/>
          <w:sz w:val="20"/>
          <w:szCs w:val="20"/>
        </w:rPr>
      </w:pPr>
      <w:r w:rsidRPr="00FD7AA2">
        <w:rPr>
          <w:rFonts w:asciiTheme="minorHAnsi" w:hAnsiTheme="minorHAnsi" w:cstheme="minorHAnsi"/>
          <w:i/>
          <w:iCs/>
          <w:color w:val="000000"/>
          <w:sz w:val="22"/>
          <w:szCs w:val="22"/>
          <w:bdr w:val="none" w:sz="0" w:space="0" w:color="auto" w:frame="1"/>
        </w:rPr>
        <w:t>Supported by: British Council and AHRC Impact Acceleration Account administered by UEA.</w:t>
      </w:r>
    </w:p>
    <w:bookmarkEnd w:id="0"/>
    <w:p w14:paraId="6E5D3A4D" w14:textId="6E768A75" w:rsidR="00953003" w:rsidRDefault="00B26EE1" w:rsidP="00264C43">
      <w:pPr>
        <w:spacing w:line="276" w:lineRule="auto"/>
        <w:rPr>
          <w:rFonts w:cstheme="minorHAnsi"/>
        </w:rPr>
      </w:pPr>
      <w:r w:rsidRPr="005C54B7">
        <w:rPr>
          <w:rFonts w:ascii="Helvetica" w:hAnsi="Helvetica" w:cs="Helvetica"/>
          <w:noProof/>
        </w:rPr>
        <w:drawing>
          <wp:anchor distT="0" distB="0" distL="114300" distR="114300" simplePos="0" relativeHeight="251693056" behindDoc="1" locked="0" layoutInCell="1" allowOverlap="1" wp14:anchorId="7C6E5222" wp14:editId="2A615C33">
            <wp:simplePos x="0" y="0"/>
            <wp:positionH relativeFrom="margin">
              <wp:posOffset>1524000</wp:posOffset>
            </wp:positionH>
            <wp:positionV relativeFrom="paragraph">
              <wp:posOffset>130810</wp:posOffset>
            </wp:positionV>
            <wp:extent cx="1009650" cy="605155"/>
            <wp:effectExtent l="0" t="0" r="0" b="4445"/>
            <wp:wrapSquare wrapText="bothSides"/>
            <wp:docPr id="1109992034" name="Picture 110999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605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003">
        <w:rPr>
          <w:noProof/>
        </w:rPr>
        <w:drawing>
          <wp:anchor distT="0" distB="0" distL="114300" distR="114300" simplePos="0" relativeHeight="251639808" behindDoc="0" locked="0" layoutInCell="1" allowOverlap="1" wp14:anchorId="4CD239F7" wp14:editId="0DB38712">
            <wp:simplePos x="0" y="0"/>
            <wp:positionH relativeFrom="margin">
              <wp:align>left</wp:align>
            </wp:positionH>
            <wp:positionV relativeFrom="paragraph">
              <wp:posOffset>129024</wp:posOffset>
            </wp:positionV>
            <wp:extent cx="1103630" cy="565785"/>
            <wp:effectExtent l="0" t="0" r="1270" b="5715"/>
            <wp:wrapSquare wrapText="bothSides"/>
            <wp:docPr id="10276533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184" cy="568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623DF0" w14:textId="18658591" w:rsidR="00953003" w:rsidRPr="00C0175C" w:rsidRDefault="00953003" w:rsidP="00264C43">
      <w:pPr>
        <w:spacing w:line="276" w:lineRule="auto"/>
        <w:rPr>
          <w:rFonts w:cstheme="minorHAnsi"/>
        </w:rPr>
      </w:pPr>
    </w:p>
    <w:p w14:paraId="2EFDFD8F" w14:textId="77777777" w:rsidR="00953003" w:rsidRDefault="00953003" w:rsidP="00916EB3">
      <w:pPr>
        <w:pStyle w:val="NoSpacing"/>
        <w:rPr>
          <w:b/>
          <w:bCs/>
          <w:i/>
          <w:iCs/>
          <w:sz w:val="28"/>
          <w:szCs w:val="28"/>
          <w:u w:val="single"/>
        </w:rPr>
      </w:pPr>
    </w:p>
    <w:p w14:paraId="380D3630" w14:textId="6227FFBE" w:rsidR="00953003" w:rsidRDefault="00953003" w:rsidP="00916EB3">
      <w:pPr>
        <w:pStyle w:val="NoSpacing"/>
        <w:rPr>
          <w:b/>
          <w:bCs/>
          <w:i/>
          <w:iCs/>
          <w:sz w:val="28"/>
          <w:szCs w:val="28"/>
          <w:u w:val="single"/>
        </w:rPr>
      </w:pPr>
    </w:p>
    <w:p w14:paraId="03F1FA4B" w14:textId="77777777" w:rsidR="00046B90" w:rsidRDefault="00046B90" w:rsidP="00916EB3">
      <w:pPr>
        <w:pStyle w:val="NoSpacing"/>
        <w:rPr>
          <w:b/>
          <w:bCs/>
          <w:i/>
          <w:iCs/>
          <w:sz w:val="28"/>
          <w:szCs w:val="28"/>
          <w:u w:val="single"/>
        </w:rPr>
      </w:pPr>
    </w:p>
    <w:p w14:paraId="6D6E0DA6" w14:textId="751BBB73" w:rsidR="005C54B7" w:rsidRPr="00916EB3" w:rsidRDefault="005C54B7" w:rsidP="00916EB3">
      <w:pPr>
        <w:pStyle w:val="NoSpacing"/>
        <w:rPr>
          <w:b/>
          <w:bCs/>
          <w:i/>
          <w:iCs/>
          <w:sz w:val="28"/>
          <w:szCs w:val="28"/>
          <w:u w:val="single"/>
        </w:rPr>
      </w:pPr>
      <w:r w:rsidRPr="00916EB3">
        <w:rPr>
          <w:b/>
          <w:bCs/>
          <w:i/>
          <w:iCs/>
          <w:sz w:val="28"/>
          <w:szCs w:val="28"/>
          <w:u w:val="single"/>
        </w:rPr>
        <w:t>Sea Inside</w:t>
      </w:r>
    </w:p>
    <w:p w14:paraId="3A9A2D28" w14:textId="06C1D177" w:rsidR="008011AE" w:rsidRDefault="005C54B7" w:rsidP="008011AE">
      <w:pPr>
        <w:pStyle w:val="NoSpacing"/>
        <w:rPr>
          <w:b/>
          <w:bCs/>
          <w:sz w:val="28"/>
          <w:szCs w:val="28"/>
        </w:rPr>
      </w:pPr>
      <w:r w:rsidRPr="00603E12">
        <w:rPr>
          <w:b/>
          <w:bCs/>
          <w:sz w:val="28"/>
          <w:szCs w:val="28"/>
        </w:rPr>
        <w:t>7 June</w:t>
      </w:r>
      <w:r w:rsidR="00A406BD" w:rsidRPr="00603E12">
        <w:rPr>
          <w:b/>
          <w:bCs/>
          <w:sz w:val="28"/>
          <w:szCs w:val="28"/>
        </w:rPr>
        <w:t xml:space="preserve"> </w:t>
      </w:r>
      <w:r w:rsidR="005D0064">
        <w:rPr>
          <w:b/>
          <w:bCs/>
          <w:sz w:val="28"/>
          <w:szCs w:val="28"/>
        </w:rPr>
        <w:t xml:space="preserve">– </w:t>
      </w:r>
      <w:r w:rsidRPr="00603E12">
        <w:rPr>
          <w:b/>
          <w:bCs/>
          <w:sz w:val="28"/>
          <w:szCs w:val="28"/>
        </w:rPr>
        <w:t>26 October</w:t>
      </w:r>
      <w:r w:rsidR="00A406BD" w:rsidRPr="00603E12">
        <w:rPr>
          <w:b/>
          <w:bCs/>
          <w:sz w:val="28"/>
          <w:szCs w:val="28"/>
        </w:rPr>
        <w:t xml:space="preserve"> 2025</w:t>
      </w:r>
    </w:p>
    <w:p w14:paraId="7CB5D899" w14:textId="7B61BA00" w:rsidR="00916EB3" w:rsidRPr="008011AE" w:rsidRDefault="00916EB3" w:rsidP="008011AE">
      <w:pPr>
        <w:pStyle w:val="NoSpacing"/>
        <w:rPr>
          <w:b/>
          <w:bCs/>
          <w:sz w:val="28"/>
          <w:szCs w:val="28"/>
        </w:rPr>
      </w:pPr>
    </w:p>
    <w:p w14:paraId="1B2D75DD" w14:textId="25A0187D" w:rsidR="006A33B4" w:rsidRPr="006A33B4" w:rsidRDefault="006A33B4" w:rsidP="006A33B4">
      <w:pPr>
        <w:pStyle w:val="NoSpacing"/>
        <w:rPr>
          <w:rFonts w:cstheme="minorHAnsi"/>
          <w:kern w:val="2"/>
          <w14:ligatures w14:val="standardContextual"/>
        </w:rPr>
      </w:pPr>
      <w:r w:rsidRPr="00916EB3">
        <w:rPr>
          <w:b/>
          <w:bCs/>
          <w:i/>
          <w:iCs/>
          <w:noProof/>
          <w:sz w:val="28"/>
          <w:szCs w:val="28"/>
          <w:u w:val="single"/>
        </w:rPr>
        <w:drawing>
          <wp:anchor distT="0" distB="0" distL="114300" distR="114300" simplePos="0" relativeHeight="251630592" behindDoc="0" locked="0" layoutInCell="1" allowOverlap="1" wp14:anchorId="1A91F1F4" wp14:editId="25A73F08">
            <wp:simplePos x="0" y="0"/>
            <wp:positionH relativeFrom="margin">
              <wp:align>right</wp:align>
            </wp:positionH>
            <wp:positionV relativeFrom="paragraph">
              <wp:posOffset>10148</wp:posOffset>
            </wp:positionV>
            <wp:extent cx="2888615" cy="1914525"/>
            <wp:effectExtent l="0" t="0" r="6985" b="9525"/>
            <wp:wrapSquare wrapText="bothSides"/>
            <wp:docPr id="12774645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861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33B4">
        <w:rPr>
          <w:rFonts w:cstheme="minorHAnsi"/>
          <w:kern w:val="2"/>
          <w14:ligatures w14:val="standardContextual"/>
        </w:rPr>
        <w:t>Have you ever wondered what it feels like to live underwater, to be inside a shell, or even the belly of a whale?</w:t>
      </w:r>
    </w:p>
    <w:p w14:paraId="3A0F54B6" w14:textId="77777777" w:rsidR="006A33B4" w:rsidRPr="006A33B4" w:rsidRDefault="006A33B4" w:rsidP="006A33B4">
      <w:pPr>
        <w:pStyle w:val="NoSpacing"/>
        <w:rPr>
          <w:rFonts w:cstheme="minorHAnsi"/>
          <w:kern w:val="2"/>
          <w14:ligatures w14:val="standardContextual"/>
        </w:rPr>
      </w:pPr>
    </w:p>
    <w:p w14:paraId="79319125" w14:textId="3B740F2A" w:rsidR="006A33B4" w:rsidRPr="006A33B4" w:rsidRDefault="006A33B4" w:rsidP="006A33B4">
      <w:pPr>
        <w:pStyle w:val="NoSpacing"/>
        <w:rPr>
          <w:rFonts w:cstheme="minorHAnsi"/>
          <w:kern w:val="2"/>
          <w14:ligatures w14:val="standardContextual"/>
        </w:rPr>
      </w:pPr>
      <w:r w:rsidRPr="006A33B4">
        <w:rPr>
          <w:rFonts w:cstheme="minorHAnsi"/>
          <w:kern w:val="2"/>
          <w14:ligatures w14:val="standardContextual"/>
        </w:rPr>
        <w:t>Featuring experimental contemporary artworks across a range of media by artists including Shuvinai Ashoona (b.1961), Marcus Coates (b.1968), Evan Ifekoya (b.1988), Laure Prouvost (b.1978) and Hiroshi Sugimoto (b.1948), Dr Sarah Wade (University of East Anglia) and Dr Pandora Syperek (Loughborough University London) have curated a unique oceanic experience that explores humanity’s interconnections, interrelationships, and immersion in oceans.</w:t>
      </w:r>
    </w:p>
    <w:p w14:paraId="7D9A4022" w14:textId="77777777" w:rsidR="006A33B4" w:rsidRPr="006A33B4" w:rsidRDefault="006A33B4" w:rsidP="006A33B4">
      <w:pPr>
        <w:pStyle w:val="NoSpacing"/>
        <w:rPr>
          <w:rFonts w:cstheme="minorHAnsi"/>
          <w:kern w:val="2"/>
          <w14:ligatures w14:val="standardContextual"/>
        </w:rPr>
      </w:pPr>
    </w:p>
    <w:p w14:paraId="219B56C2" w14:textId="42B56B2C" w:rsidR="006A33B4" w:rsidRPr="006A33B4" w:rsidRDefault="006A33B4" w:rsidP="006A33B4">
      <w:pPr>
        <w:pStyle w:val="NoSpacing"/>
        <w:rPr>
          <w:rFonts w:cstheme="minorHAnsi"/>
          <w:kern w:val="2"/>
          <w14:ligatures w14:val="standardContextual"/>
        </w:rPr>
      </w:pPr>
      <w:r w:rsidRPr="006A33B4">
        <w:rPr>
          <w:rFonts w:cstheme="minorHAnsi"/>
          <w:kern w:val="2"/>
          <w14:ligatures w14:val="standardContextual"/>
        </w:rPr>
        <w:t xml:space="preserve">While some humans have pursued life above or under water – through seafaring, research, fishing or diving – others have and still are subjected to the horrors of forced or desperate maritime crossings. Yet the sea has often been viewed as a </w:t>
      </w:r>
      <w:r w:rsidR="00A36EE9" w:rsidRPr="006A33B4">
        <w:rPr>
          <w:rFonts w:cstheme="minorHAnsi"/>
          <w:kern w:val="2"/>
          <w14:ligatures w14:val="standardContextual"/>
        </w:rPr>
        <w:t>mysterious</w:t>
      </w:r>
      <w:r w:rsidRPr="006A33B4">
        <w:rPr>
          <w:rFonts w:cstheme="minorHAnsi"/>
          <w:kern w:val="2"/>
          <w14:ligatures w14:val="standardContextual"/>
        </w:rPr>
        <w:t xml:space="preserve"> ‘</w:t>
      </w:r>
      <w:r>
        <w:rPr>
          <w:rFonts w:cstheme="minorHAnsi"/>
          <w:kern w:val="2"/>
          <w14:ligatures w14:val="standardContextual"/>
        </w:rPr>
        <w:t>o</w:t>
      </w:r>
      <w:r w:rsidRPr="006A33B4">
        <w:rPr>
          <w:rFonts w:cstheme="minorHAnsi"/>
          <w:kern w:val="2"/>
          <w14:ligatures w14:val="standardContextual"/>
        </w:rPr>
        <w:t xml:space="preserve">ther’, with its </w:t>
      </w:r>
      <w:r w:rsidR="00233F15" w:rsidRPr="00233F15">
        <w:rPr>
          <w:rFonts w:cstheme="minorHAnsi"/>
          <w:kern w:val="2"/>
          <w14:ligatures w14:val="standardContextual"/>
        </w:rPr>
        <w:t xml:space="preserve">expansive </w:t>
      </w:r>
      <w:r w:rsidRPr="006A33B4">
        <w:rPr>
          <w:rFonts w:cstheme="minorHAnsi"/>
          <w:kern w:val="2"/>
          <w14:ligatures w14:val="standardContextual"/>
        </w:rPr>
        <w:t xml:space="preserve">surface and seemingly </w:t>
      </w:r>
      <w:r w:rsidR="00A36EE9" w:rsidRPr="006A33B4">
        <w:rPr>
          <w:rFonts w:cstheme="minorHAnsi"/>
          <w:kern w:val="2"/>
          <w14:ligatures w14:val="standardContextual"/>
        </w:rPr>
        <w:t>infinite</w:t>
      </w:r>
      <w:r w:rsidRPr="006A33B4">
        <w:rPr>
          <w:rFonts w:cstheme="minorHAnsi"/>
          <w:kern w:val="2"/>
          <w14:ligatures w14:val="standardContextual"/>
        </w:rPr>
        <w:t xml:space="preserve"> depths dominating marine imagery in the history of Western art. Conversely, artworks in this exhibition explore the ways the oceans have been domesticated, reimagined on a bodily scale and brought inside to be tamed, contained or better understood.</w:t>
      </w:r>
    </w:p>
    <w:p w14:paraId="5F5C146F" w14:textId="068D3FB2" w:rsidR="006A33B4" w:rsidRPr="006A33B4" w:rsidRDefault="006A33B4" w:rsidP="006A33B4">
      <w:pPr>
        <w:pStyle w:val="NoSpacing"/>
        <w:rPr>
          <w:rFonts w:cstheme="minorHAnsi"/>
          <w:kern w:val="2"/>
          <w14:ligatures w14:val="standardContextual"/>
        </w:rPr>
      </w:pPr>
    </w:p>
    <w:p w14:paraId="129DC540" w14:textId="365F8CEE" w:rsidR="006A33B4" w:rsidRDefault="006A33B4" w:rsidP="006A33B4">
      <w:pPr>
        <w:spacing w:line="276" w:lineRule="auto"/>
        <w:rPr>
          <w:rFonts w:cstheme="minorHAnsi"/>
        </w:rPr>
      </w:pPr>
      <w:r w:rsidRPr="006A33B4">
        <w:rPr>
          <w:rFonts w:cstheme="minorHAnsi"/>
          <w:i/>
          <w:iCs/>
        </w:rPr>
        <w:lastRenderedPageBreak/>
        <w:t>Sea Inside</w:t>
      </w:r>
      <w:r w:rsidRPr="006A33B4">
        <w:rPr>
          <w:rFonts w:cstheme="minorHAnsi"/>
        </w:rPr>
        <w:t xml:space="preserve"> turns our oceanic gaze towards the sea’s more intimate spaces – whether physical, psychological or imaginary – and dives into shared watery origins, Indigenous ways of life and the items we remove from the sea to display on land.</w:t>
      </w:r>
    </w:p>
    <w:p w14:paraId="3A6C0D6B" w14:textId="5B4B5F32" w:rsidR="00046B90" w:rsidRDefault="00046B90" w:rsidP="006A33B4">
      <w:pPr>
        <w:spacing w:line="276" w:lineRule="auto"/>
        <w:rPr>
          <w:rFonts w:cstheme="minorHAnsi"/>
        </w:rPr>
      </w:pPr>
      <w:r>
        <w:rPr>
          <w:rFonts w:cstheme="minorHAnsi"/>
          <w:noProof/>
        </w:rPr>
        <w:drawing>
          <wp:anchor distT="0" distB="0" distL="114300" distR="114300" simplePos="0" relativeHeight="251694080" behindDoc="0" locked="0" layoutInCell="1" allowOverlap="1" wp14:anchorId="67ED62E5" wp14:editId="4ED838FD">
            <wp:simplePos x="0" y="0"/>
            <wp:positionH relativeFrom="column">
              <wp:posOffset>-57150</wp:posOffset>
            </wp:positionH>
            <wp:positionV relativeFrom="paragraph">
              <wp:posOffset>109855</wp:posOffset>
            </wp:positionV>
            <wp:extent cx="2164080" cy="389890"/>
            <wp:effectExtent l="0" t="0" r="7620" b="0"/>
            <wp:wrapSquare wrapText="bothSides"/>
            <wp:docPr id="752380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4080" cy="389890"/>
                    </a:xfrm>
                    <a:prstGeom prst="rect">
                      <a:avLst/>
                    </a:prstGeom>
                    <a:noFill/>
                  </pic:spPr>
                </pic:pic>
              </a:graphicData>
            </a:graphic>
          </wp:anchor>
        </w:drawing>
      </w:r>
    </w:p>
    <w:p w14:paraId="125A0C8E" w14:textId="77777777" w:rsidR="00046B90" w:rsidRPr="007337B1" w:rsidRDefault="00046B90" w:rsidP="006A33B4">
      <w:pPr>
        <w:spacing w:line="276" w:lineRule="auto"/>
        <w:rPr>
          <w:rFonts w:cstheme="minorHAnsi"/>
        </w:rPr>
      </w:pPr>
    </w:p>
    <w:p w14:paraId="52499408" w14:textId="77777777" w:rsidR="00046B90" w:rsidRDefault="00046B90" w:rsidP="007833F9">
      <w:pPr>
        <w:pStyle w:val="NoSpacing"/>
        <w:rPr>
          <w:b/>
          <w:bCs/>
          <w:i/>
          <w:iCs/>
          <w:sz w:val="28"/>
          <w:szCs w:val="28"/>
          <w:u w:val="single"/>
        </w:rPr>
      </w:pPr>
    </w:p>
    <w:p w14:paraId="7156DB9C" w14:textId="6E085FA1" w:rsidR="007833F9" w:rsidRPr="00916EB3" w:rsidRDefault="007833F9" w:rsidP="007833F9">
      <w:pPr>
        <w:pStyle w:val="NoSpacing"/>
        <w:rPr>
          <w:b/>
          <w:bCs/>
          <w:i/>
          <w:iCs/>
          <w:sz w:val="28"/>
          <w:szCs w:val="28"/>
          <w:u w:val="single"/>
        </w:rPr>
      </w:pPr>
      <w:r>
        <w:rPr>
          <w:b/>
          <w:bCs/>
          <w:i/>
          <w:iCs/>
          <w:sz w:val="28"/>
          <w:szCs w:val="28"/>
          <w:u w:val="single"/>
        </w:rPr>
        <w:t xml:space="preserve">De Onkruidenier </w:t>
      </w:r>
    </w:p>
    <w:p w14:paraId="2DCAA800" w14:textId="77777777" w:rsidR="007833F9" w:rsidRDefault="007833F9" w:rsidP="00264C43">
      <w:pPr>
        <w:spacing w:line="276" w:lineRule="auto"/>
        <w:rPr>
          <w:rFonts w:cstheme="minorHAnsi"/>
        </w:rPr>
      </w:pPr>
    </w:p>
    <w:p w14:paraId="3C0DA86F" w14:textId="606A9DE5" w:rsidR="00CC7F49" w:rsidRDefault="005D0064" w:rsidP="00264C43">
      <w:pPr>
        <w:spacing w:line="276" w:lineRule="auto"/>
        <w:rPr>
          <w:rFonts w:cstheme="minorHAnsi"/>
        </w:rPr>
      </w:pPr>
      <w:r>
        <w:rPr>
          <w:rFonts w:cstheme="minorHAnsi"/>
        </w:rPr>
        <w:t xml:space="preserve">De Onkruidenier will carry out a residency </w:t>
      </w:r>
      <w:r w:rsidR="007833F9">
        <w:rPr>
          <w:rFonts w:cstheme="minorHAnsi"/>
        </w:rPr>
        <w:t>as part of</w:t>
      </w:r>
      <w:r>
        <w:rPr>
          <w:rFonts w:cstheme="minorHAnsi"/>
        </w:rPr>
        <w:t xml:space="preserve"> the </w:t>
      </w:r>
      <w:r w:rsidRPr="00F94D94">
        <w:rPr>
          <w:rFonts w:cstheme="minorHAnsi"/>
          <w:i/>
          <w:iCs/>
        </w:rPr>
        <w:t>Can the Seas Survive Us?</w:t>
      </w:r>
      <w:r>
        <w:rPr>
          <w:rFonts w:cstheme="minorHAnsi"/>
        </w:rPr>
        <w:t xml:space="preserve"> season, </w:t>
      </w:r>
      <w:r w:rsidR="007833F9">
        <w:rPr>
          <w:rFonts w:cstheme="minorHAnsi"/>
        </w:rPr>
        <w:t>collaborating</w:t>
      </w:r>
      <w:r>
        <w:rPr>
          <w:rFonts w:cstheme="minorHAnsi"/>
        </w:rPr>
        <w:t xml:space="preserve"> with Norfolk coastal communities </w:t>
      </w:r>
      <w:r w:rsidR="007833F9">
        <w:rPr>
          <w:rFonts w:cstheme="minorHAnsi"/>
        </w:rPr>
        <w:t xml:space="preserve">to facilitate meaningful exchange and community activations. The Dutch collective, who describe themselves as Ecosystem Futurists, create new narratives to reinterpret the relationship between humans and nature, both above and below sea level. </w:t>
      </w:r>
    </w:p>
    <w:p w14:paraId="13B50DA6" w14:textId="262D013E" w:rsidR="005D0064" w:rsidRDefault="005D0064" w:rsidP="00264C43">
      <w:pPr>
        <w:spacing w:line="276" w:lineRule="auto"/>
        <w:rPr>
          <w:rFonts w:cstheme="minorHAnsi"/>
        </w:rPr>
      </w:pPr>
    </w:p>
    <w:p w14:paraId="59812B1F" w14:textId="77777777" w:rsidR="00F94D94" w:rsidRDefault="00F94D94" w:rsidP="00264C43">
      <w:pPr>
        <w:spacing w:line="276" w:lineRule="auto"/>
        <w:rPr>
          <w:rFonts w:cstheme="minorHAnsi"/>
        </w:rPr>
      </w:pPr>
    </w:p>
    <w:p w14:paraId="4905F1A3" w14:textId="34670234" w:rsidR="00A406BD" w:rsidRPr="007337B1" w:rsidRDefault="007974F1" w:rsidP="00264C43">
      <w:pPr>
        <w:spacing w:line="276" w:lineRule="auto"/>
        <w:rPr>
          <w:rFonts w:cstheme="minorHAnsi"/>
        </w:rPr>
      </w:pPr>
      <w:r w:rsidRPr="007337B1">
        <w:rPr>
          <w:rFonts w:cstheme="minorHAnsi"/>
        </w:rPr>
        <w:t>Director of the Sainsbury Centre, Jago Cooper, sa</w:t>
      </w:r>
      <w:r w:rsidR="00603E12">
        <w:rPr>
          <w:rFonts w:cstheme="minorHAnsi"/>
        </w:rPr>
        <w:t>ys</w:t>
      </w:r>
      <w:r w:rsidRPr="007337B1">
        <w:rPr>
          <w:rFonts w:cstheme="minorHAnsi"/>
        </w:rPr>
        <w:t xml:space="preserve">: </w:t>
      </w:r>
      <w:r w:rsidRPr="00603E12">
        <w:rPr>
          <w:rFonts w:cstheme="minorHAnsi"/>
          <w:i/>
          <w:iCs/>
        </w:rPr>
        <w:t>“</w:t>
      </w:r>
      <w:r w:rsidR="00102A0C" w:rsidRPr="00603E12">
        <w:rPr>
          <w:rFonts w:cstheme="minorHAnsi"/>
          <w:i/>
          <w:iCs/>
        </w:rPr>
        <w:t>The oceans cover more than 70</w:t>
      </w:r>
      <w:r w:rsidR="00603E12" w:rsidRPr="00603E12">
        <w:rPr>
          <w:rFonts w:cstheme="minorHAnsi"/>
          <w:i/>
          <w:iCs/>
        </w:rPr>
        <w:t>%</w:t>
      </w:r>
      <w:r w:rsidR="00102A0C" w:rsidRPr="00603E12">
        <w:rPr>
          <w:rFonts w:cstheme="minorHAnsi"/>
          <w:i/>
          <w:iCs/>
        </w:rPr>
        <w:t xml:space="preserve"> of the planet; </w:t>
      </w:r>
      <w:r w:rsidR="00512987">
        <w:rPr>
          <w:rFonts w:cstheme="minorHAnsi"/>
          <w:i/>
          <w:iCs/>
        </w:rPr>
        <w:t xml:space="preserve">it is </w:t>
      </w:r>
      <w:r w:rsidR="00102A0C" w:rsidRPr="00603E12">
        <w:rPr>
          <w:rFonts w:cstheme="minorHAnsi"/>
          <w:i/>
          <w:iCs/>
        </w:rPr>
        <w:t>the</w:t>
      </w:r>
      <w:r w:rsidR="00512987">
        <w:rPr>
          <w:rFonts w:cstheme="minorHAnsi"/>
          <w:i/>
          <w:iCs/>
        </w:rPr>
        <w:t xml:space="preserve"> life source</w:t>
      </w:r>
      <w:r w:rsidR="00102A0C" w:rsidRPr="00603E12">
        <w:rPr>
          <w:rFonts w:cstheme="minorHAnsi"/>
          <w:i/>
          <w:iCs/>
        </w:rPr>
        <w:t xml:space="preserve"> of the natural world, an eternal expanse of more than a billion cubic kilometres of marine habitat. Yet what do these seas say about the state of nature today and our relationship with it? From wind farms populating the North Sea</w:t>
      </w:r>
      <w:r w:rsidR="00603E12" w:rsidRPr="00603E12">
        <w:rPr>
          <w:rFonts w:cstheme="minorHAnsi"/>
          <w:i/>
          <w:iCs/>
        </w:rPr>
        <w:t xml:space="preserve"> </w:t>
      </w:r>
      <w:r w:rsidR="00102A0C" w:rsidRPr="00603E12">
        <w:rPr>
          <w:rFonts w:cstheme="minorHAnsi"/>
          <w:i/>
          <w:iCs/>
        </w:rPr>
        <w:t>and plastics filling the Pacific, to</w:t>
      </w:r>
      <w:r w:rsidR="00512987">
        <w:rPr>
          <w:rFonts w:cstheme="minorHAnsi"/>
          <w:i/>
          <w:iCs/>
        </w:rPr>
        <w:t xml:space="preserve"> toxic</w:t>
      </w:r>
      <w:r w:rsidR="00102A0C" w:rsidRPr="00603E12">
        <w:rPr>
          <w:rFonts w:cstheme="minorHAnsi"/>
          <w:i/>
          <w:iCs/>
        </w:rPr>
        <w:t xml:space="preserve"> algal blooms appearing and beautiful creatures disappearing, what really lies below the surface of these stories and ultimately: </w:t>
      </w:r>
      <w:r w:rsidR="00102A0C" w:rsidRPr="0007547D">
        <w:rPr>
          <w:rFonts w:cstheme="minorHAnsi"/>
        </w:rPr>
        <w:t>Can the Seas Survive Us</w:t>
      </w:r>
      <w:r w:rsidR="00102A0C" w:rsidRPr="00603E12">
        <w:rPr>
          <w:rFonts w:cstheme="minorHAnsi"/>
          <w:i/>
          <w:iCs/>
        </w:rPr>
        <w:t>?</w:t>
      </w:r>
      <w:r w:rsidRPr="00603E12">
        <w:rPr>
          <w:rFonts w:cstheme="minorHAnsi"/>
          <w:i/>
          <w:iCs/>
        </w:rPr>
        <w:t>”</w:t>
      </w:r>
    </w:p>
    <w:p w14:paraId="64BA4F2E" w14:textId="522F83D2" w:rsidR="00603E12" w:rsidRDefault="00603E12" w:rsidP="00264C43">
      <w:pPr>
        <w:spacing w:line="276" w:lineRule="auto"/>
        <w:rPr>
          <w:rFonts w:cstheme="minorHAnsi"/>
          <w:b/>
          <w:bCs/>
          <w:u w:val="single"/>
        </w:rPr>
      </w:pPr>
    </w:p>
    <w:p w14:paraId="48148B11" w14:textId="77777777" w:rsidR="00046B90" w:rsidRDefault="00046B90" w:rsidP="00264C43">
      <w:pPr>
        <w:spacing w:line="276" w:lineRule="auto"/>
        <w:rPr>
          <w:rFonts w:cstheme="minorHAnsi"/>
          <w:b/>
          <w:bCs/>
          <w:sz w:val="24"/>
          <w:szCs w:val="24"/>
          <w:u w:val="single"/>
        </w:rPr>
      </w:pPr>
    </w:p>
    <w:p w14:paraId="120556BD" w14:textId="067816EF" w:rsidR="005C54B7" w:rsidRPr="007B7057" w:rsidRDefault="005C54B7" w:rsidP="00264C43">
      <w:pPr>
        <w:spacing w:line="276" w:lineRule="auto"/>
        <w:rPr>
          <w:rFonts w:cstheme="minorHAnsi"/>
          <w:b/>
          <w:bCs/>
          <w:sz w:val="24"/>
          <w:szCs w:val="24"/>
          <w:u w:val="single"/>
        </w:rPr>
      </w:pPr>
      <w:r w:rsidRPr="007B7057">
        <w:rPr>
          <w:rFonts w:cstheme="minorHAnsi"/>
          <w:b/>
          <w:bCs/>
          <w:sz w:val="24"/>
          <w:szCs w:val="24"/>
          <w:u w:val="single"/>
        </w:rPr>
        <w:t>NOTES TO EDITORS</w:t>
      </w:r>
    </w:p>
    <w:p w14:paraId="50CDE169" w14:textId="3D5D3E94" w:rsidR="005C54B7" w:rsidRPr="007337B1" w:rsidRDefault="00197E14" w:rsidP="00264C43">
      <w:pPr>
        <w:pStyle w:val="NoSpacing"/>
        <w:spacing w:line="276" w:lineRule="auto"/>
        <w:rPr>
          <w:rFonts w:cstheme="minorHAnsi"/>
          <w:color w:val="FF0000"/>
        </w:rPr>
      </w:pPr>
      <w:hyperlink r:id="rId17" w:history="1">
        <w:r w:rsidR="005C54B7" w:rsidRPr="0052634D">
          <w:rPr>
            <w:rStyle w:val="Hyperlink"/>
            <w:rFonts w:cstheme="minorHAnsi"/>
            <w:b/>
            <w:bCs/>
          </w:rPr>
          <w:t>HIGH RESOLUTION IMAGES FOR MEDIA USE CAN BE DOWNLOADED HERE</w:t>
        </w:r>
      </w:hyperlink>
    </w:p>
    <w:p w14:paraId="663E405B" w14:textId="44C3E48F" w:rsidR="00A406BD" w:rsidRPr="007337B1" w:rsidRDefault="00A406BD" w:rsidP="00264C43">
      <w:pPr>
        <w:pStyle w:val="ListParagraph"/>
        <w:numPr>
          <w:ilvl w:val="0"/>
          <w:numId w:val="4"/>
        </w:numPr>
        <w:spacing w:line="276" w:lineRule="auto"/>
        <w:rPr>
          <w:rFonts w:cstheme="minorHAnsi"/>
          <w:i/>
          <w:iCs/>
          <w:sz w:val="36"/>
          <w:szCs w:val="36"/>
          <w:u w:val="single"/>
        </w:rPr>
      </w:pPr>
      <w:r w:rsidRPr="007337B1">
        <w:rPr>
          <w:rFonts w:cstheme="minorHAnsi"/>
        </w:rPr>
        <w:t xml:space="preserve">Julian Charrière, </w:t>
      </w:r>
      <w:r w:rsidRPr="007337B1">
        <w:rPr>
          <w:rFonts w:cstheme="minorHAnsi"/>
          <w:i/>
          <w:iCs/>
        </w:rPr>
        <w:t>Midnight Zone</w:t>
      </w:r>
      <w:r w:rsidRPr="007337B1">
        <w:rPr>
          <w:rFonts w:cstheme="minorHAnsi"/>
        </w:rPr>
        <w:t>, 2024. Copyright the artist, VG Bild-Kunst, Bonn, Germany</w:t>
      </w:r>
    </w:p>
    <w:p w14:paraId="4297951F" w14:textId="7F52426A" w:rsidR="00A406BD" w:rsidRPr="000525D8" w:rsidRDefault="00A406BD" w:rsidP="00264C43">
      <w:pPr>
        <w:pStyle w:val="ListParagraph"/>
        <w:numPr>
          <w:ilvl w:val="0"/>
          <w:numId w:val="4"/>
        </w:numPr>
        <w:spacing w:line="276" w:lineRule="auto"/>
        <w:rPr>
          <w:rStyle w:val="b-captiontitle"/>
          <w:rFonts w:cstheme="minorHAnsi"/>
          <w:i/>
          <w:iCs/>
          <w:sz w:val="36"/>
          <w:szCs w:val="36"/>
          <w:u w:val="single"/>
        </w:rPr>
      </w:pPr>
      <w:r w:rsidRPr="007337B1">
        <w:rPr>
          <w:rStyle w:val="b-captiontitle"/>
          <w:rFonts w:cstheme="minorHAnsi"/>
          <w:spacing w:val="5"/>
          <w:shd w:val="clear" w:color="auto" w:fill="FFFFFF"/>
        </w:rPr>
        <w:t xml:space="preserve">Maggi Hambling, </w:t>
      </w:r>
      <w:r w:rsidRPr="007337B1">
        <w:rPr>
          <w:rStyle w:val="b-captiontitle"/>
          <w:rFonts w:cstheme="minorHAnsi"/>
          <w:i/>
          <w:iCs/>
          <w:spacing w:val="5"/>
          <w:shd w:val="clear" w:color="auto" w:fill="FFFFFF"/>
        </w:rPr>
        <w:t>Erosion</w:t>
      </w:r>
      <w:r w:rsidRPr="007337B1">
        <w:rPr>
          <w:rStyle w:val="b-captiontitle"/>
          <w:rFonts w:cstheme="minorHAnsi"/>
          <w:spacing w:val="5"/>
          <w:shd w:val="clear" w:color="auto" w:fill="FFFFFF"/>
        </w:rPr>
        <w:t>, 2022, oil on Canvas. Copyright: Maggi Hambling</w:t>
      </w:r>
    </w:p>
    <w:p w14:paraId="54A8E3AF" w14:textId="740F96D6" w:rsidR="000525D8" w:rsidRPr="000525D8" w:rsidRDefault="000525D8" w:rsidP="00264C43">
      <w:pPr>
        <w:pStyle w:val="ListParagraph"/>
        <w:numPr>
          <w:ilvl w:val="0"/>
          <w:numId w:val="4"/>
        </w:numPr>
        <w:spacing w:line="276" w:lineRule="auto"/>
        <w:rPr>
          <w:rFonts w:cstheme="minorHAnsi"/>
          <w:i/>
          <w:iCs/>
          <w:sz w:val="36"/>
          <w:szCs w:val="36"/>
          <w:u w:val="single"/>
        </w:rPr>
      </w:pPr>
      <w:r w:rsidRPr="000525D8">
        <w:rPr>
          <w:rFonts w:cstheme="minorHAnsi"/>
        </w:rPr>
        <w:t xml:space="preserve">Yuki Kihara, </w:t>
      </w:r>
      <w:r w:rsidRPr="000525D8">
        <w:rPr>
          <w:rFonts w:cstheme="minorHAnsi"/>
          <w:i/>
          <w:iCs/>
        </w:rPr>
        <w:t>Two Fa'afafine on the Beach (after Gauguin)</w:t>
      </w:r>
      <w:r w:rsidRPr="000525D8">
        <w:rPr>
          <w:rFonts w:cstheme="minorHAnsi"/>
        </w:rPr>
        <w:t>, 2020, c-print. Copyright: Courtesy of Yuki Kihara and Milford Galleries, Aotearoa New Zealand</w:t>
      </w:r>
    </w:p>
    <w:p w14:paraId="41C15596" w14:textId="02ADC022" w:rsidR="000525D8" w:rsidRPr="000525D8" w:rsidRDefault="000525D8" w:rsidP="000525D8">
      <w:pPr>
        <w:pStyle w:val="ListParagraph"/>
        <w:numPr>
          <w:ilvl w:val="0"/>
          <w:numId w:val="4"/>
        </w:numPr>
        <w:shd w:val="clear" w:color="auto" w:fill="FFFFFF"/>
        <w:textAlignment w:val="baseline"/>
        <w:rPr>
          <w:rFonts w:cstheme="minorHAnsi"/>
        </w:rPr>
      </w:pPr>
      <w:r w:rsidRPr="000525D8">
        <w:rPr>
          <w:rFonts w:cstheme="minorHAnsi"/>
        </w:rPr>
        <w:t xml:space="preserve">Hiroshi Sugimoto, </w:t>
      </w:r>
      <w:r w:rsidRPr="000525D8">
        <w:rPr>
          <w:rFonts w:cstheme="minorHAnsi"/>
          <w:i/>
          <w:iCs/>
        </w:rPr>
        <w:t>Devonian Period</w:t>
      </w:r>
      <w:r w:rsidRPr="000525D8">
        <w:rPr>
          <w:rFonts w:cstheme="minorHAnsi"/>
        </w:rPr>
        <w:t>, 1992. Copyright: Hiroshi Sugimoto, courtesy of Lisson Gallery</w:t>
      </w:r>
    </w:p>
    <w:p w14:paraId="2C6C6908" w14:textId="475A9BA7" w:rsidR="005C54B7" w:rsidRPr="0007547D" w:rsidRDefault="005C54B7" w:rsidP="00264C43">
      <w:pPr>
        <w:pStyle w:val="NoSpacing"/>
        <w:spacing w:line="276" w:lineRule="auto"/>
        <w:rPr>
          <w:rFonts w:cstheme="minorHAnsi"/>
        </w:rPr>
      </w:pPr>
      <w:r w:rsidRPr="0007547D">
        <w:rPr>
          <w:rFonts w:cstheme="minorHAnsi"/>
          <w:b/>
          <w:bCs/>
        </w:rPr>
        <w:t>The Sainsbury Centre</w:t>
      </w:r>
      <w:r w:rsidRPr="0007547D">
        <w:rPr>
          <w:rFonts w:cstheme="minorHAnsi"/>
        </w:rPr>
        <w:t xml:space="preserve"> is a world-class art museum with a unique perspective on how art can foster cultural dialogue and exchange. Following a radical relaunch in 2023 the Sainsbury Centre is the first museum in the world to formally recognise the living lifeforce of art, enabling people to build relationships across an arts landscape.</w:t>
      </w:r>
    </w:p>
    <w:p w14:paraId="560617F8" w14:textId="77777777" w:rsidR="005C54B7" w:rsidRPr="0007547D" w:rsidRDefault="005C54B7" w:rsidP="00264C43">
      <w:pPr>
        <w:pStyle w:val="NoSpacing"/>
        <w:spacing w:line="276" w:lineRule="auto"/>
        <w:rPr>
          <w:rFonts w:cstheme="minorHAnsi"/>
        </w:rPr>
      </w:pPr>
    </w:p>
    <w:p w14:paraId="77B788F4" w14:textId="2732F7B2" w:rsidR="0007547D" w:rsidRDefault="005C54B7" w:rsidP="0007547D">
      <w:pPr>
        <w:pStyle w:val="NoSpacing"/>
        <w:spacing w:line="276" w:lineRule="auto"/>
        <w:rPr>
          <w:rFonts w:cstheme="minorHAnsi"/>
        </w:rPr>
      </w:pPr>
      <w:r w:rsidRPr="0007547D">
        <w:rPr>
          <w:rFonts w:cstheme="minorHAnsi"/>
        </w:rPr>
        <w:t xml:space="preserve">The art of the Sainsbury Centre </w:t>
      </w:r>
      <w:r w:rsidR="0007547D" w:rsidRPr="0007547D">
        <w:rPr>
          <w:rFonts w:cstheme="minorHAnsi"/>
        </w:rPr>
        <w:t>can</w:t>
      </w:r>
      <w:r w:rsidRPr="0007547D">
        <w:rPr>
          <w:rFonts w:cstheme="minorHAnsi"/>
        </w:rPr>
        <w:t xml:space="preserve">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 </w:t>
      </w:r>
    </w:p>
    <w:p w14:paraId="4A3094E8" w14:textId="741F1BE4" w:rsidR="0007547D" w:rsidRDefault="0007547D" w:rsidP="0007547D">
      <w:pPr>
        <w:pStyle w:val="NoSpacing"/>
        <w:spacing w:line="276" w:lineRule="auto"/>
        <w:rPr>
          <w:rFonts w:cstheme="minorHAnsi"/>
        </w:rPr>
      </w:pPr>
    </w:p>
    <w:p w14:paraId="66D40C68" w14:textId="4264D53E" w:rsidR="0007547D" w:rsidRPr="0007547D" w:rsidRDefault="005C54B7" w:rsidP="0007547D">
      <w:pPr>
        <w:pStyle w:val="NoSpacing"/>
        <w:spacing w:line="276" w:lineRule="auto"/>
        <w:rPr>
          <w:rFonts w:cstheme="minorHAnsi"/>
        </w:rPr>
      </w:pPr>
      <w:r w:rsidRPr="0007547D">
        <w:rPr>
          <w:rFonts w:cstheme="minorHAnsi"/>
        </w:rPr>
        <w:t>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UEA, and created an entirely new type of museum. Housed in Sir Norman Foster’s revolutionary first ever public building, the space aimed for an interactive relationship between people, object and landscape, where art was placed within an open yet intimate ‘living area’.</w:t>
      </w:r>
      <w:r w:rsidR="0007547D" w:rsidRPr="0007547D">
        <w:rPr>
          <w:rFonts w:cstheme="minorHAnsi"/>
        </w:rPr>
        <w:t xml:space="preserve"> </w:t>
      </w:r>
    </w:p>
    <w:p w14:paraId="6F684996" w14:textId="77777777" w:rsidR="0007547D" w:rsidRPr="0007547D" w:rsidRDefault="0007547D" w:rsidP="0007547D">
      <w:pPr>
        <w:pStyle w:val="NoSpacing"/>
        <w:spacing w:line="276" w:lineRule="auto"/>
        <w:rPr>
          <w:rFonts w:cstheme="minorHAnsi"/>
        </w:rPr>
      </w:pPr>
    </w:p>
    <w:p w14:paraId="0CDBD1B6" w14:textId="1B41FF2D" w:rsidR="00603E12" w:rsidRPr="0007547D" w:rsidRDefault="00603E12" w:rsidP="0007547D">
      <w:pPr>
        <w:pStyle w:val="NoSpacing"/>
        <w:spacing w:line="276" w:lineRule="auto"/>
        <w:rPr>
          <w:rFonts w:cstheme="minorHAnsi"/>
        </w:rPr>
      </w:pPr>
      <w:r w:rsidRPr="0007547D">
        <w:t xml:space="preserve">Visit www.sainsburycentre.ac.uk </w:t>
      </w:r>
      <w:r w:rsidR="0007547D" w:rsidRPr="0007547D">
        <w:t>and</w:t>
      </w:r>
      <w:r w:rsidR="000371F8">
        <w:t xml:space="preserve"> </w:t>
      </w:r>
      <w:r w:rsidR="0007547D" w:rsidRPr="0007547D">
        <w:t>follow</w:t>
      </w:r>
      <w:r w:rsidRPr="0007547D">
        <w:t xml:space="preserve"> @sainsburycentre on Facebook, </w:t>
      </w:r>
      <w:r w:rsidR="0007547D" w:rsidRPr="0007547D">
        <w:t>X</w:t>
      </w:r>
      <w:r w:rsidR="000371F8">
        <w:t xml:space="preserve">, </w:t>
      </w:r>
      <w:r w:rsidRPr="0007547D">
        <w:t>Instagram</w:t>
      </w:r>
      <w:r w:rsidR="000371F8">
        <w:t xml:space="preserve"> and LinkedIn, as well as @</w:t>
      </w:r>
      <w:r w:rsidR="00197818">
        <w:t>T</w:t>
      </w:r>
      <w:r w:rsidR="000371F8">
        <w:t>he</w:t>
      </w:r>
      <w:r w:rsidR="00197818">
        <w:t>S</w:t>
      </w:r>
      <w:r w:rsidR="000371F8">
        <w:t>ainsbury</w:t>
      </w:r>
      <w:r w:rsidR="00197818">
        <w:t>C</w:t>
      </w:r>
      <w:r w:rsidR="000371F8">
        <w:t>entre on YouTube.</w:t>
      </w:r>
      <w:r w:rsidRPr="0007547D">
        <w:t xml:space="preserve">  </w:t>
      </w:r>
    </w:p>
    <w:p w14:paraId="6808DCC6" w14:textId="469D9864" w:rsidR="00603E12" w:rsidRPr="00921C2B" w:rsidRDefault="00603E12" w:rsidP="00603E12">
      <w:pPr>
        <w:pStyle w:val="NoSpacing"/>
      </w:pPr>
    </w:p>
    <w:p w14:paraId="370A97D5" w14:textId="55CDFDAC" w:rsidR="00603E12" w:rsidRPr="00921C2B" w:rsidRDefault="00603E12" w:rsidP="00603E12">
      <w:pPr>
        <w:pStyle w:val="NoSpacing"/>
        <w:rPr>
          <w:b/>
          <w:bCs/>
          <w:u w:val="single"/>
        </w:rPr>
      </w:pPr>
      <w:r w:rsidRPr="00921C2B">
        <w:rPr>
          <w:b/>
          <w:bCs/>
          <w:u w:val="single"/>
        </w:rPr>
        <w:t>FOR MORE INFORMATION, INTERVIEWS AND IMAGES</w:t>
      </w:r>
    </w:p>
    <w:p w14:paraId="4FFB21F9" w14:textId="77777777" w:rsidR="00197E14" w:rsidRDefault="00197E14" w:rsidP="00197E14">
      <w:pPr>
        <w:pStyle w:val="NoSpacing"/>
      </w:pPr>
      <w:r>
        <w:t>Kate Wolstenholme</w:t>
      </w:r>
    </w:p>
    <w:p w14:paraId="70533BC0" w14:textId="00A32448" w:rsidR="00197E14" w:rsidRDefault="00197E14" w:rsidP="00197E14">
      <w:pPr>
        <w:pStyle w:val="NoSpacing"/>
      </w:pPr>
      <w:r>
        <w:t xml:space="preserve">PR and </w:t>
      </w:r>
      <w:r>
        <w:t>M</w:t>
      </w:r>
      <w:r>
        <w:t xml:space="preserve">edia </w:t>
      </w:r>
      <w:r>
        <w:t>O</w:t>
      </w:r>
      <w:r>
        <w:t>fficer at the Sainsbury Centre</w:t>
      </w:r>
    </w:p>
    <w:p w14:paraId="44281CFA" w14:textId="77777777" w:rsidR="00197E14" w:rsidRDefault="00197E14" w:rsidP="00197E14">
      <w:pPr>
        <w:pStyle w:val="NoSpacing"/>
      </w:pPr>
    </w:p>
    <w:p w14:paraId="51EC6FC5" w14:textId="77777777" w:rsidR="00197E14" w:rsidRDefault="00197E14" w:rsidP="00197E14">
      <w:pPr>
        <w:pStyle w:val="NoSpacing"/>
      </w:pPr>
      <w:r>
        <w:t>Email: k.wolstenholme@uea.ac.uk</w:t>
      </w:r>
    </w:p>
    <w:p w14:paraId="7688C74F" w14:textId="77777777" w:rsidR="00197E14" w:rsidRDefault="00197E14" w:rsidP="00197E14">
      <w:pPr>
        <w:pStyle w:val="NoSpacing"/>
      </w:pPr>
      <w:r>
        <w:t>Phone: 01603 592470</w:t>
      </w:r>
    </w:p>
    <w:p w14:paraId="05867363" w14:textId="78530D5E" w:rsidR="005C54B7" w:rsidRPr="005C54B7" w:rsidRDefault="00197E14" w:rsidP="00197E14">
      <w:pPr>
        <w:pStyle w:val="NoSpacing"/>
        <w:spacing w:line="276" w:lineRule="auto"/>
        <w:rPr>
          <w:rFonts w:ascii="Helvetica" w:hAnsi="Helvetica" w:cs="Helvetica"/>
        </w:rPr>
      </w:pPr>
      <w:r>
        <w:t>Mobile: 07887 930358</w:t>
      </w:r>
      <w:r w:rsidR="00046B90" w:rsidRPr="005C54B7">
        <w:rPr>
          <w:rFonts w:ascii="Helvetica" w:hAnsi="Helvetica" w:cs="Helvetica"/>
          <w:noProof/>
        </w:rPr>
        <w:drawing>
          <wp:anchor distT="0" distB="0" distL="114300" distR="114300" simplePos="0" relativeHeight="251628544" behindDoc="1" locked="0" layoutInCell="1" allowOverlap="1" wp14:anchorId="4E634167" wp14:editId="129C04FD">
            <wp:simplePos x="0" y="0"/>
            <wp:positionH relativeFrom="margin">
              <wp:align>right</wp:align>
            </wp:positionH>
            <wp:positionV relativeFrom="paragraph">
              <wp:posOffset>8356600</wp:posOffset>
            </wp:positionV>
            <wp:extent cx="855345" cy="513080"/>
            <wp:effectExtent l="0" t="0" r="190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534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B90" w:rsidRPr="005C54B7">
        <w:rPr>
          <w:rFonts w:ascii="Helvetica" w:hAnsi="Helvetica" w:cs="Helvetica"/>
          <w:noProof/>
        </w:rPr>
        <w:drawing>
          <wp:anchor distT="0" distB="0" distL="114300" distR="114300" simplePos="0" relativeHeight="251675648" behindDoc="0" locked="0" layoutInCell="1" allowOverlap="1" wp14:anchorId="795B09CD" wp14:editId="16553025">
            <wp:simplePos x="0" y="0"/>
            <wp:positionH relativeFrom="margin">
              <wp:posOffset>0</wp:posOffset>
            </wp:positionH>
            <wp:positionV relativeFrom="paragraph">
              <wp:posOffset>8335645</wp:posOffset>
            </wp:positionV>
            <wp:extent cx="1152525" cy="535305"/>
            <wp:effectExtent l="0" t="0" r="9525" b="0"/>
            <wp:wrapSquare wrapText="bothSides"/>
            <wp:docPr id="85148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52525" cy="535305"/>
                    </a:xfrm>
                    <a:prstGeom prst="rect">
                      <a:avLst/>
                    </a:prstGeom>
                    <a:noFill/>
                    <a:ln>
                      <a:noFill/>
                    </a:ln>
                  </pic:spPr>
                </pic:pic>
              </a:graphicData>
            </a:graphic>
          </wp:anchor>
        </w:drawing>
      </w:r>
    </w:p>
    <w:sectPr w:rsidR="005C54B7" w:rsidRPr="005C54B7" w:rsidSect="00A213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3195C"/>
    <w:multiLevelType w:val="hybridMultilevel"/>
    <w:tmpl w:val="5ECAE140"/>
    <w:lvl w:ilvl="0" w:tplc="473AF01E">
      <w:start w:val="15"/>
      <w:numFmt w:val="bullet"/>
      <w:lvlText w:val="-"/>
      <w:lvlJc w:val="left"/>
      <w:pPr>
        <w:ind w:left="720" w:hanging="360"/>
      </w:pPr>
      <w:rPr>
        <w:rFonts w:ascii="Helvetica" w:eastAsiaTheme="minorHAnsi" w:hAnsi="Helvetica" w:cs="Helvetica" w:hint="default"/>
        <w:i w:val="0"/>
        <w:sz w:val="22"/>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611E9"/>
    <w:multiLevelType w:val="hybridMultilevel"/>
    <w:tmpl w:val="F536D376"/>
    <w:lvl w:ilvl="0" w:tplc="F19A4CF0">
      <w:start w:val="2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D26F2"/>
    <w:multiLevelType w:val="hybridMultilevel"/>
    <w:tmpl w:val="A75A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B04E41"/>
    <w:multiLevelType w:val="hybridMultilevel"/>
    <w:tmpl w:val="81727336"/>
    <w:lvl w:ilvl="0" w:tplc="07DAB1CC">
      <w:start w:val="15"/>
      <w:numFmt w:val="bullet"/>
      <w:lvlText w:val="-"/>
      <w:lvlJc w:val="left"/>
      <w:pPr>
        <w:ind w:left="720" w:hanging="360"/>
      </w:pPr>
      <w:rPr>
        <w:rFonts w:ascii="Helvetica" w:eastAsiaTheme="minorHAns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556337"/>
    <w:multiLevelType w:val="hybridMultilevel"/>
    <w:tmpl w:val="668EC4CE"/>
    <w:lvl w:ilvl="0" w:tplc="E576959E">
      <w:start w:val="15"/>
      <w:numFmt w:val="bullet"/>
      <w:lvlText w:val="-"/>
      <w:lvlJc w:val="left"/>
      <w:pPr>
        <w:ind w:left="1080" w:hanging="360"/>
      </w:pPr>
      <w:rPr>
        <w:rFonts w:ascii="Helvetica" w:eastAsiaTheme="minorHAnsi" w:hAnsi="Helvetica" w:cs="Helvetic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94954035">
    <w:abstractNumId w:val="1"/>
  </w:num>
  <w:num w:numId="2" w16cid:durableId="1069233455">
    <w:abstractNumId w:val="3"/>
  </w:num>
  <w:num w:numId="3" w16cid:durableId="2051612736">
    <w:abstractNumId w:val="4"/>
  </w:num>
  <w:num w:numId="4" w16cid:durableId="325675452">
    <w:abstractNumId w:val="0"/>
  </w:num>
  <w:num w:numId="5" w16cid:durableId="20250831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4B7"/>
    <w:rsid w:val="0000228E"/>
    <w:rsid w:val="0003032A"/>
    <w:rsid w:val="000371F8"/>
    <w:rsid w:val="00046B90"/>
    <w:rsid w:val="00050FC5"/>
    <w:rsid w:val="000525D8"/>
    <w:rsid w:val="00063AD4"/>
    <w:rsid w:val="0007547D"/>
    <w:rsid w:val="00080D54"/>
    <w:rsid w:val="0008665F"/>
    <w:rsid w:val="000A6F96"/>
    <w:rsid w:val="000B6021"/>
    <w:rsid w:val="00102A0C"/>
    <w:rsid w:val="00104D7A"/>
    <w:rsid w:val="00124F2E"/>
    <w:rsid w:val="001254C3"/>
    <w:rsid w:val="0013715E"/>
    <w:rsid w:val="00156860"/>
    <w:rsid w:val="00197818"/>
    <w:rsid w:val="00197E14"/>
    <w:rsid w:val="001E3859"/>
    <w:rsid w:val="001E6A0E"/>
    <w:rsid w:val="002072A3"/>
    <w:rsid w:val="00222F61"/>
    <w:rsid w:val="00233F15"/>
    <w:rsid w:val="00255241"/>
    <w:rsid w:val="00264C43"/>
    <w:rsid w:val="00281D1F"/>
    <w:rsid w:val="00294CBB"/>
    <w:rsid w:val="002A493E"/>
    <w:rsid w:val="002B146A"/>
    <w:rsid w:val="002C4E59"/>
    <w:rsid w:val="002F0FBB"/>
    <w:rsid w:val="00307FF5"/>
    <w:rsid w:val="0031046D"/>
    <w:rsid w:val="0031049B"/>
    <w:rsid w:val="0034185A"/>
    <w:rsid w:val="00375431"/>
    <w:rsid w:val="00375DCA"/>
    <w:rsid w:val="003B267C"/>
    <w:rsid w:val="003B5F71"/>
    <w:rsid w:val="003D78DB"/>
    <w:rsid w:val="003F1329"/>
    <w:rsid w:val="003F7A59"/>
    <w:rsid w:val="004018FC"/>
    <w:rsid w:val="004175D6"/>
    <w:rsid w:val="004443CF"/>
    <w:rsid w:val="004668C3"/>
    <w:rsid w:val="00472FC0"/>
    <w:rsid w:val="00480D4A"/>
    <w:rsid w:val="004A0538"/>
    <w:rsid w:val="004D108C"/>
    <w:rsid w:val="004F0FD2"/>
    <w:rsid w:val="005063C4"/>
    <w:rsid w:val="00512987"/>
    <w:rsid w:val="00512EA1"/>
    <w:rsid w:val="0052634D"/>
    <w:rsid w:val="00531D69"/>
    <w:rsid w:val="00561F32"/>
    <w:rsid w:val="0057260B"/>
    <w:rsid w:val="005809C2"/>
    <w:rsid w:val="005B2156"/>
    <w:rsid w:val="005C07C1"/>
    <w:rsid w:val="005C54B7"/>
    <w:rsid w:val="005D0064"/>
    <w:rsid w:val="005E7366"/>
    <w:rsid w:val="00603E12"/>
    <w:rsid w:val="00651E86"/>
    <w:rsid w:val="00654FC4"/>
    <w:rsid w:val="00667791"/>
    <w:rsid w:val="00683251"/>
    <w:rsid w:val="00693423"/>
    <w:rsid w:val="00694187"/>
    <w:rsid w:val="006A28B8"/>
    <w:rsid w:val="006A33B4"/>
    <w:rsid w:val="006A70C1"/>
    <w:rsid w:val="006C2CF4"/>
    <w:rsid w:val="006D170E"/>
    <w:rsid w:val="006D37C6"/>
    <w:rsid w:val="007337B1"/>
    <w:rsid w:val="007405AD"/>
    <w:rsid w:val="00747377"/>
    <w:rsid w:val="00777AD4"/>
    <w:rsid w:val="007833F9"/>
    <w:rsid w:val="00796628"/>
    <w:rsid w:val="007974F1"/>
    <w:rsid w:val="007B7057"/>
    <w:rsid w:val="007D59F2"/>
    <w:rsid w:val="007E1E99"/>
    <w:rsid w:val="007F4153"/>
    <w:rsid w:val="008011AE"/>
    <w:rsid w:val="00802993"/>
    <w:rsid w:val="008136FB"/>
    <w:rsid w:val="008174C5"/>
    <w:rsid w:val="00874777"/>
    <w:rsid w:val="00886C3B"/>
    <w:rsid w:val="0089737C"/>
    <w:rsid w:val="008B23E6"/>
    <w:rsid w:val="008E7F89"/>
    <w:rsid w:val="00916EB3"/>
    <w:rsid w:val="0091755E"/>
    <w:rsid w:val="00921C2B"/>
    <w:rsid w:val="0092600B"/>
    <w:rsid w:val="00950E45"/>
    <w:rsid w:val="00953003"/>
    <w:rsid w:val="00953CA4"/>
    <w:rsid w:val="009C4708"/>
    <w:rsid w:val="00A15D37"/>
    <w:rsid w:val="00A213EE"/>
    <w:rsid w:val="00A36EE9"/>
    <w:rsid w:val="00A406BD"/>
    <w:rsid w:val="00A55D50"/>
    <w:rsid w:val="00A55F9A"/>
    <w:rsid w:val="00A61EED"/>
    <w:rsid w:val="00A6447C"/>
    <w:rsid w:val="00B0310A"/>
    <w:rsid w:val="00B26EE1"/>
    <w:rsid w:val="00B32AB2"/>
    <w:rsid w:val="00B435CA"/>
    <w:rsid w:val="00B7031B"/>
    <w:rsid w:val="00B71497"/>
    <w:rsid w:val="00B74523"/>
    <w:rsid w:val="00B7574D"/>
    <w:rsid w:val="00B8583E"/>
    <w:rsid w:val="00BA19AD"/>
    <w:rsid w:val="00BB709C"/>
    <w:rsid w:val="00BC38F6"/>
    <w:rsid w:val="00BD5ECC"/>
    <w:rsid w:val="00BE0EEE"/>
    <w:rsid w:val="00BF67AB"/>
    <w:rsid w:val="00C0175C"/>
    <w:rsid w:val="00C350E5"/>
    <w:rsid w:val="00C41924"/>
    <w:rsid w:val="00CA1372"/>
    <w:rsid w:val="00CC7F49"/>
    <w:rsid w:val="00CE1D63"/>
    <w:rsid w:val="00D06699"/>
    <w:rsid w:val="00D14B62"/>
    <w:rsid w:val="00D216DB"/>
    <w:rsid w:val="00D265E8"/>
    <w:rsid w:val="00D51330"/>
    <w:rsid w:val="00D735E6"/>
    <w:rsid w:val="00D810D2"/>
    <w:rsid w:val="00DB22F4"/>
    <w:rsid w:val="00DE7545"/>
    <w:rsid w:val="00E26016"/>
    <w:rsid w:val="00E27D35"/>
    <w:rsid w:val="00E540C3"/>
    <w:rsid w:val="00E55F9C"/>
    <w:rsid w:val="00E85E78"/>
    <w:rsid w:val="00E917D3"/>
    <w:rsid w:val="00E91DD5"/>
    <w:rsid w:val="00EC4C44"/>
    <w:rsid w:val="00ED2B41"/>
    <w:rsid w:val="00EE0680"/>
    <w:rsid w:val="00EF40F8"/>
    <w:rsid w:val="00F15A01"/>
    <w:rsid w:val="00F8391F"/>
    <w:rsid w:val="00F94D94"/>
    <w:rsid w:val="00FA720E"/>
    <w:rsid w:val="00FB4917"/>
    <w:rsid w:val="00FD7AA2"/>
    <w:rsid w:val="00FE2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D0977"/>
  <w15:chartTrackingRefBased/>
  <w15:docId w15:val="{8AD62FAF-EA3F-4084-858F-0F6BAF72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54B7"/>
    <w:rPr>
      <w:color w:val="0563C1" w:themeColor="hyperlink"/>
      <w:u w:val="single"/>
    </w:rPr>
  </w:style>
  <w:style w:type="paragraph" w:styleId="ListParagraph">
    <w:name w:val="List Paragraph"/>
    <w:basedOn w:val="Normal"/>
    <w:uiPriority w:val="34"/>
    <w:qFormat/>
    <w:rsid w:val="005C54B7"/>
    <w:pPr>
      <w:ind w:left="720"/>
      <w:contextualSpacing/>
    </w:pPr>
    <w:rPr>
      <w:kern w:val="0"/>
      <w14:ligatures w14:val="none"/>
    </w:rPr>
  </w:style>
  <w:style w:type="paragraph" w:styleId="NoSpacing">
    <w:name w:val="No Spacing"/>
    <w:uiPriority w:val="1"/>
    <w:qFormat/>
    <w:rsid w:val="005C54B7"/>
    <w:pPr>
      <w:spacing w:after="0" w:line="240" w:lineRule="auto"/>
    </w:pPr>
    <w:rPr>
      <w:kern w:val="0"/>
      <w14:ligatures w14:val="none"/>
    </w:rPr>
  </w:style>
  <w:style w:type="character" w:customStyle="1" w:styleId="b-captiontitle">
    <w:name w:val="b-caption__title"/>
    <w:basedOn w:val="DefaultParagraphFont"/>
    <w:rsid w:val="005C54B7"/>
  </w:style>
  <w:style w:type="character" w:styleId="CommentReference">
    <w:name w:val="annotation reference"/>
    <w:basedOn w:val="DefaultParagraphFont"/>
    <w:uiPriority w:val="99"/>
    <w:semiHidden/>
    <w:unhideWhenUsed/>
    <w:rsid w:val="00A406BD"/>
    <w:rPr>
      <w:sz w:val="16"/>
      <w:szCs w:val="16"/>
    </w:rPr>
  </w:style>
  <w:style w:type="paragraph" w:styleId="CommentText">
    <w:name w:val="annotation text"/>
    <w:basedOn w:val="Normal"/>
    <w:link w:val="CommentTextChar"/>
    <w:uiPriority w:val="99"/>
    <w:unhideWhenUsed/>
    <w:rsid w:val="00A406BD"/>
    <w:pPr>
      <w:spacing w:line="240" w:lineRule="auto"/>
    </w:pPr>
    <w:rPr>
      <w:sz w:val="20"/>
      <w:szCs w:val="20"/>
    </w:rPr>
  </w:style>
  <w:style w:type="character" w:customStyle="1" w:styleId="CommentTextChar">
    <w:name w:val="Comment Text Char"/>
    <w:basedOn w:val="DefaultParagraphFont"/>
    <w:link w:val="CommentText"/>
    <w:uiPriority w:val="99"/>
    <w:rsid w:val="00A406BD"/>
    <w:rPr>
      <w:sz w:val="20"/>
      <w:szCs w:val="20"/>
    </w:rPr>
  </w:style>
  <w:style w:type="paragraph" w:styleId="CommentSubject">
    <w:name w:val="annotation subject"/>
    <w:basedOn w:val="CommentText"/>
    <w:next w:val="CommentText"/>
    <w:link w:val="CommentSubjectChar"/>
    <w:uiPriority w:val="99"/>
    <w:semiHidden/>
    <w:unhideWhenUsed/>
    <w:rsid w:val="00A406BD"/>
    <w:rPr>
      <w:b/>
      <w:bCs/>
    </w:rPr>
  </w:style>
  <w:style w:type="character" w:customStyle="1" w:styleId="CommentSubjectChar">
    <w:name w:val="Comment Subject Char"/>
    <w:basedOn w:val="CommentTextChar"/>
    <w:link w:val="CommentSubject"/>
    <w:uiPriority w:val="99"/>
    <w:semiHidden/>
    <w:rsid w:val="00A406BD"/>
    <w:rPr>
      <w:b/>
      <w:bCs/>
      <w:sz w:val="20"/>
      <w:szCs w:val="20"/>
    </w:rPr>
  </w:style>
  <w:style w:type="paragraph" w:styleId="Revision">
    <w:name w:val="Revision"/>
    <w:hidden/>
    <w:uiPriority w:val="99"/>
    <w:semiHidden/>
    <w:rsid w:val="00E26016"/>
    <w:pPr>
      <w:spacing w:after="0" w:line="240" w:lineRule="auto"/>
    </w:pPr>
  </w:style>
  <w:style w:type="character" w:styleId="UnresolvedMention">
    <w:name w:val="Unresolved Mention"/>
    <w:basedOn w:val="DefaultParagraphFont"/>
    <w:uiPriority w:val="99"/>
    <w:semiHidden/>
    <w:unhideWhenUsed/>
    <w:rsid w:val="0052634D"/>
    <w:rPr>
      <w:color w:val="605E5C"/>
      <w:shd w:val="clear" w:color="auto" w:fill="E1DFDD"/>
    </w:rPr>
  </w:style>
  <w:style w:type="paragraph" w:styleId="NormalWeb">
    <w:name w:val="Normal (Web)"/>
    <w:basedOn w:val="Normal"/>
    <w:uiPriority w:val="99"/>
    <w:unhideWhenUsed/>
    <w:rsid w:val="00FD7AA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FollowedHyperlink">
    <w:name w:val="FollowedHyperlink"/>
    <w:basedOn w:val="DefaultParagraphFont"/>
    <w:uiPriority w:val="99"/>
    <w:semiHidden/>
    <w:unhideWhenUsed/>
    <w:rsid w:val="00294CB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6310">
      <w:bodyDiv w:val="1"/>
      <w:marLeft w:val="0"/>
      <w:marRight w:val="0"/>
      <w:marTop w:val="0"/>
      <w:marBottom w:val="0"/>
      <w:divBdr>
        <w:top w:val="none" w:sz="0" w:space="0" w:color="auto"/>
        <w:left w:val="none" w:sz="0" w:space="0" w:color="auto"/>
        <w:bottom w:val="none" w:sz="0" w:space="0" w:color="auto"/>
        <w:right w:val="none" w:sz="0" w:space="0" w:color="auto"/>
      </w:divBdr>
    </w:div>
    <w:div w:id="652829703">
      <w:bodyDiv w:val="1"/>
      <w:marLeft w:val="0"/>
      <w:marRight w:val="0"/>
      <w:marTop w:val="0"/>
      <w:marBottom w:val="0"/>
      <w:divBdr>
        <w:top w:val="none" w:sz="0" w:space="0" w:color="auto"/>
        <w:left w:val="none" w:sz="0" w:space="0" w:color="auto"/>
        <w:bottom w:val="none" w:sz="0" w:space="0" w:color="auto"/>
        <w:right w:val="none" w:sz="0" w:space="0" w:color="auto"/>
      </w:divBdr>
    </w:div>
    <w:div w:id="1238981640">
      <w:bodyDiv w:val="1"/>
      <w:marLeft w:val="0"/>
      <w:marRight w:val="0"/>
      <w:marTop w:val="0"/>
      <w:marBottom w:val="0"/>
      <w:divBdr>
        <w:top w:val="none" w:sz="0" w:space="0" w:color="auto"/>
        <w:left w:val="none" w:sz="0" w:space="0" w:color="auto"/>
        <w:bottom w:val="none" w:sz="0" w:space="0" w:color="auto"/>
        <w:right w:val="none" w:sz="0" w:space="0" w:color="auto"/>
      </w:divBdr>
      <w:divsChild>
        <w:div w:id="1074400782">
          <w:marLeft w:val="600"/>
          <w:marRight w:val="0"/>
          <w:marTop w:val="0"/>
          <w:marBottom w:val="160"/>
          <w:divBdr>
            <w:top w:val="none" w:sz="0" w:space="0" w:color="auto"/>
            <w:left w:val="none" w:sz="0" w:space="0" w:color="auto"/>
            <w:bottom w:val="none" w:sz="0" w:space="0" w:color="auto"/>
            <w:right w:val="none" w:sz="0" w:space="0" w:color="auto"/>
          </w:divBdr>
        </w:div>
        <w:div w:id="983123377">
          <w:marLeft w:val="600"/>
          <w:marRight w:val="0"/>
          <w:marTop w:val="0"/>
          <w:marBottom w:val="160"/>
          <w:divBdr>
            <w:top w:val="none" w:sz="0" w:space="0" w:color="auto"/>
            <w:left w:val="none" w:sz="0" w:space="0" w:color="auto"/>
            <w:bottom w:val="none" w:sz="0" w:space="0" w:color="auto"/>
            <w:right w:val="none" w:sz="0" w:space="0" w:color="auto"/>
          </w:divBdr>
        </w:div>
        <w:div w:id="963773208">
          <w:marLeft w:val="600"/>
          <w:marRight w:val="0"/>
          <w:marTop w:val="0"/>
          <w:marBottom w:val="160"/>
          <w:divBdr>
            <w:top w:val="none" w:sz="0" w:space="0" w:color="auto"/>
            <w:left w:val="none" w:sz="0" w:space="0" w:color="auto"/>
            <w:bottom w:val="none" w:sz="0" w:space="0" w:color="auto"/>
            <w:right w:val="none" w:sz="0" w:space="0" w:color="auto"/>
          </w:divBdr>
        </w:div>
        <w:div w:id="689641585">
          <w:marLeft w:val="600"/>
          <w:marRight w:val="0"/>
          <w:marTop w:val="0"/>
          <w:marBottom w:val="160"/>
          <w:divBdr>
            <w:top w:val="none" w:sz="0" w:space="0" w:color="auto"/>
            <w:left w:val="none" w:sz="0" w:space="0" w:color="auto"/>
            <w:bottom w:val="none" w:sz="0" w:space="0" w:color="auto"/>
            <w:right w:val="none" w:sz="0" w:space="0" w:color="auto"/>
          </w:divBdr>
        </w:div>
        <w:div w:id="899511470">
          <w:marLeft w:val="600"/>
          <w:marRight w:val="0"/>
          <w:marTop w:val="0"/>
          <w:marBottom w:val="160"/>
          <w:divBdr>
            <w:top w:val="none" w:sz="0" w:space="0" w:color="auto"/>
            <w:left w:val="none" w:sz="0" w:space="0" w:color="auto"/>
            <w:bottom w:val="none" w:sz="0" w:space="0" w:color="auto"/>
            <w:right w:val="none" w:sz="0" w:space="0" w:color="auto"/>
          </w:divBdr>
        </w:div>
        <w:div w:id="1510944313">
          <w:marLeft w:val="600"/>
          <w:marRight w:val="0"/>
          <w:marTop w:val="0"/>
          <w:marBottom w:val="160"/>
          <w:divBdr>
            <w:top w:val="none" w:sz="0" w:space="0" w:color="auto"/>
            <w:left w:val="none" w:sz="0" w:space="0" w:color="auto"/>
            <w:bottom w:val="none" w:sz="0" w:space="0" w:color="auto"/>
            <w:right w:val="none" w:sz="0" w:space="0" w:color="auto"/>
          </w:divBdr>
        </w:div>
        <w:div w:id="1626035080">
          <w:marLeft w:val="600"/>
          <w:marRight w:val="0"/>
          <w:marTop w:val="0"/>
          <w:marBottom w:val="160"/>
          <w:divBdr>
            <w:top w:val="none" w:sz="0" w:space="0" w:color="auto"/>
            <w:left w:val="none" w:sz="0" w:space="0" w:color="auto"/>
            <w:bottom w:val="none" w:sz="0" w:space="0" w:color="auto"/>
            <w:right w:val="none" w:sz="0" w:space="0" w:color="auto"/>
          </w:divBdr>
        </w:div>
        <w:div w:id="407264545">
          <w:marLeft w:val="600"/>
          <w:marRight w:val="0"/>
          <w:marTop w:val="0"/>
          <w:marBottom w:val="160"/>
          <w:divBdr>
            <w:top w:val="none" w:sz="0" w:space="0" w:color="auto"/>
            <w:left w:val="none" w:sz="0" w:space="0" w:color="auto"/>
            <w:bottom w:val="none" w:sz="0" w:space="0" w:color="auto"/>
            <w:right w:val="none" w:sz="0" w:space="0" w:color="auto"/>
          </w:divBdr>
        </w:div>
        <w:div w:id="1406998398">
          <w:marLeft w:val="600"/>
          <w:marRight w:val="0"/>
          <w:marTop w:val="0"/>
          <w:marBottom w:val="1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s://www.dropbox.com/scl/fo/wcf4ymd17lh8pd41yxale/AEUD-L-dRGqNWGnFixd-w0s?rlkey=ym9ueq8typ2uquv9fmnrdi6l5&amp;st=4qrxucq9&amp;dl=0"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1582</Words>
  <Characters>9019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Wolstenholme (SCVA - Staff)</dc:creator>
  <cp:keywords/>
  <dc:description/>
  <cp:lastModifiedBy>Kate Wolstenholme (SCVA - Staff)</cp:lastModifiedBy>
  <cp:revision>5</cp:revision>
  <dcterms:created xsi:type="dcterms:W3CDTF">2025-01-14T14:14:00Z</dcterms:created>
  <dcterms:modified xsi:type="dcterms:W3CDTF">2025-01-14T15:21:00Z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-2022197778</vt:i4>
  </property>
  <property fmtid="{D5CDD505-2E9C-101B-9397-08002B2CF9AE}" pid="3" name="_NewReviewCycle">
    <vt:lpwstr/>
  </property>
  <property fmtid="{D5CDD505-2E9C-101B-9397-08002B2CF9AE}" pid="4" name="_EmailSubject">
    <vt:lpwstr>Sea Season logos and Press Release</vt:lpwstr>
  </property>
  <property fmtid="{D5CDD505-2E9C-101B-9397-08002B2CF9AE}" pid="5" name="_AuthorEmail">
    <vt:lpwstr>E.Fegha@uea.ac.uk</vt:lpwstr>
  </property>
  <property fmtid="{D5CDD505-2E9C-101B-9397-08002B2CF9AE}" pid="6" name="_AuthorEmailDisplayName">
    <vt:lpwstr>Ebinipere Fegha (SCVA - Staff)</vt:lpwstr>
  </property>
  <property fmtid="{D5CDD505-2E9C-101B-9397-08002B2CF9AE}" pid="7" name="_PreviousAdHocReviewCycleID">
    <vt:i4>-986364979</vt:i4>
  </property>
</Properties>
</file>